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424" w:rsidRPr="007850C1" w:rsidRDefault="00106424" w:rsidP="00270ECD">
      <w:pPr>
        <w:spacing w:after="0" w:line="240" w:lineRule="auto"/>
        <w:ind w:left="6096"/>
        <w:rPr>
          <w:rFonts w:ascii="Times New Roman" w:hAnsi="Times New Roman"/>
          <w:b/>
          <w:i/>
          <w:color w:val="000000"/>
          <w:spacing w:val="100"/>
        </w:rPr>
      </w:pPr>
      <w:r w:rsidRPr="007850C1">
        <w:rPr>
          <w:rFonts w:ascii="Times New Roman" w:hAnsi="Times New Roman"/>
          <w:b/>
          <w:i/>
          <w:color w:val="000000"/>
          <w:spacing w:val="100"/>
        </w:rPr>
        <w:t>Załącznik nr 2</w:t>
      </w:r>
    </w:p>
    <w:p w:rsidR="00106424" w:rsidRPr="007850C1" w:rsidRDefault="00106424" w:rsidP="00270ECD">
      <w:pPr>
        <w:spacing w:after="0" w:line="240" w:lineRule="auto"/>
        <w:ind w:left="6096"/>
        <w:rPr>
          <w:rFonts w:ascii="Times New Roman" w:hAnsi="Times New Roman"/>
          <w:i/>
          <w:color w:val="000000"/>
        </w:rPr>
      </w:pPr>
      <w:r w:rsidRPr="007850C1">
        <w:rPr>
          <w:rFonts w:ascii="Times New Roman" w:hAnsi="Times New Roman"/>
          <w:i/>
          <w:color w:val="000000"/>
        </w:rPr>
        <w:t>do Uchwały Nr ………..….… / 2021</w:t>
      </w:r>
    </w:p>
    <w:p w:rsidR="00106424" w:rsidRPr="007850C1" w:rsidRDefault="00106424" w:rsidP="00270ECD">
      <w:pPr>
        <w:spacing w:after="0" w:line="240" w:lineRule="auto"/>
        <w:ind w:left="6096"/>
        <w:rPr>
          <w:rFonts w:ascii="Times New Roman" w:hAnsi="Times New Roman"/>
          <w:i/>
          <w:color w:val="000000"/>
        </w:rPr>
      </w:pPr>
      <w:r w:rsidRPr="007850C1">
        <w:rPr>
          <w:rFonts w:ascii="Times New Roman" w:hAnsi="Times New Roman"/>
          <w:i/>
          <w:color w:val="000000"/>
        </w:rPr>
        <w:t>Rady Miasta Ostrołęki</w:t>
      </w:r>
    </w:p>
    <w:p w:rsidR="00106424" w:rsidRPr="007850C1" w:rsidRDefault="00106424" w:rsidP="00270ECD">
      <w:pPr>
        <w:spacing w:after="0" w:line="240" w:lineRule="auto"/>
        <w:ind w:left="6096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i/>
          <w:color w:val="000000"/>
        </w:rPr>
        <w:t>z dnia …………………... 2021 r.</w:t>
      </w:r>
    </w:p>
    <w:p w:rsidR="00106424" w:rsidRPr="007850C1" w:rsidRDefault="00E05C6F" w:rsidP="00270ECD">
      <w:pPr>
        <w:spacing w:line="240" w:lineRule="auto"/>
        <w:rPr>
          <w:rFonts w:ascii="Times New Roman" w:eastAsia="Arial" w:hAnsi="Times New Roman"/>
          <w:b/>
          <w:i/>
          <w:color w:val="000000"/>
          <w:spacing w:val="100"/>
        </w:rPr>
      </w:pPr>
      <w:r>
        <w:rPr>
          <w:rFonts w:ascii="Times New Roman" w:eastAsia="Arial" w:hAnsi="Times New Roman"/>
          <w:b/>
          <w:i/>
          <w:noProof/>
          <w:color w:val="000000"/>
          <w:spacing w:val="100"/>
        </w:rPr>
        <w:pict>
          <v:rect id="Rectangle 49" o:spid="_x0000_s1028" style="position:absolute;margin-left:-11.3pt;margin-top:-150.25pt;width:52.65pt;height:838.2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" fillcolor="#c00000" stroked="f">
            <v:textbox>
              <w:txbxContent>
                <w:p w:rsidR="0041162B" w:rsidRDefault="0041162B" w:rsidP="00D82543"/>
              </w:txbxContent>
            </v:textbox>
          </v:rect>
        </w:pict>
      </w:r>
    </w:p>
    <w:p w:rsidR="00106424" w:rsidRPr="007850C1" w:rsidRDefault="00106424" w:rsidP="00270ECD">
      <w:pPr>
        <w:spacing w:line="240" w:lineRule="auto"/>
        <w:rPr>
          <w:rFonts w:ascii="Times New Roman" w:eastAsia="Arial" w:hAnsi="Times New Roman"/>
          <w:b/>
          <w:i/>
          <w:color w:val="000000"/>
          <w:spacing w:val="100"/>
        </w:rPr>
      </w:pPr>
    </w:p>
    <w:p w:rsidR="00106424" w:rsidRPr="007850C1" w:rsidRDefault="00106424" w:rsidP="00270ECD">
      <w:pPr>
        <w:spacing w:line="240" w:lineRule="auto"/>
        <w:rPr>
          <w:rFonts w:ascii="Times New Roman" w:eastAsia="Arial" w:hAnsi="Times New Roman"/>
          <w:b/>
          <w:i/>
          <w:color w:val="000000"/>
          <w:spacing w:val="100"/>
        </w:rPr>
      </w:pPr>
    </w:p>
    <w:p w:rsidR="00106424" w:rsidRPr="007850C1" w:rsidRDefault="00E05C6F" w:rsidP="00270ECD">
      <w:pPr>
        <w:spacing w:line="240" w:lineRule="auto"/>
        <w:rPr>
          <w:rFonts w:ascii="Times New Roman" w:eastAsia="Arial" w:hAnsi="Times New Roman"/>
          <w:b/>
          <w:i/>
          <w:color w:val="000000"/>
          <w:spacing w:val="100"/>
        </w:rPr>
      </w:pPr>
      <w:r>
        <w:rPr>
          <w:rFonts w:ascii="Times New Roman" w:eastAsia="Arial" w:hAnsi="Times New Roman"/>
          <w:b/>
          <w:i/>
          <w:noProof/>
          <w:color w:val="000000"/>
          <w:spacing w:val="1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29" type="#_x0000_t202" style="position:absolute;margin-left:50.85pt;margin-top:299.3pt;width:452.15pt;height:95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m+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" stroked="f">
            <v:textbox>
              <w:txbxContent>
                <w:p w:rsidR="0041162B" w:rsidRPr="001A3628" w:rsidRDefault="0041162B" w:rsidP="00106424">
                  <w:pPr>
                    <w:spacing w:before="120" w:after="120"/>
                    <w:jc w:val="right"/>
                    <w:rPr>
                      <w:rFonts w:ascii="Times New Roman" w:eastAsia="Calibri" w:hAnsi="Times New Roman"/>
                      <w:sz w:val="44"/>
                      <w:szCs w:val="44"/>
                      <w:lang w:eastAsia="en-US"/>
                    </w:rPr>
                  </w:pPr>
                  <w:r w:rsidRPr="001A3628">
                    <w:rPr>
                      <w:rFonts w:ascii="Times New Roman" w:eastAsia="Calibri" w:hAnsi="Times New Roman"/>
                      <w:sz w:val="44"/>
                      <w:szCs w:val="44"/>
                      <w:lang w:eastAsia="en-US"/>
                    </w:rPr>
                    <w:t xml:space="preserve">UWARUNKOWAŃ I KIERUNKÓW ZAGOSPODAROWANIA PRZESTRZENNEGO </w:t>
                  </w:r>
                  <w:r w:rsidRPr="001A3628">
                    <w:rPr>
                      <w:rFonts w:ascii="Times New Roman" w:eastAsia="Calibri" w:hAnsi="Times New Roman"/>
                      <w:sz w:val="44"/>
                      <w:szCs w:val="44"/>
                      <w:lang w:eastAsia="en-US"/>
                    </w:rPr>
                    <w:br/>
                    <w:t>MIASTA OSTROŁĘKI</w:t>
                  </w:r>
                </w:p>
              </w:txbxContent>
            </v:textbox>
          </v:shape>
        </w:pict>
      </w:r>
      <w:r>
        <w:rPr>
          <w:rFonts w:ascii="Times New Roman" w:eastAsia="Arial" w:hAnsi="Times New Roman"/>
          <w:b/>
          <w:i/>
          <w:noProof/>
          <w:color w:val="000000"/>
          <w:spacing w:val="100"/>
        </w:rPr>
        <w:pict>
          <v:rect id="Rectangle 28" o:spid="_x0000_s1027" style="position:absolute;margin-left:-68.9pt;margin-top:228.8pt;width:597.75pt;height:61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" fillcolor="#0d0d0d" stroked="f">
            <v:fill opacity="47288f"/>
            <v:textbox>
              <w:txbxContent>
                <w:p w:rsidR="0041162B" w:rsidRPr="001A3628" w:rsidRDefault="0041162B" w:rsidP="00270ECD">
                  <w:pPr>
                    <w:jc w:val="right"/>
                    <w:rPr>
                      <w:b/>
                      <w:color w:val="FFFFFF"/>
                      <w:sz w:val="96"/>
                      <w:szCs w:val="96"/>
                    </w:rPr>
                  </w:pPr>
                  <w:r w:rsidRPr="001A3628">
                    <w:rPr>
                      <w:b/>
                      <w:color w:val="FFFFFF"/>
                      <w:sz w:val="96"/>
                      <w:szCs w:val="96"/>
                    </w:rPr>
                    <w:t>STUDIUM</w:t>
                  </w:r>
                </w:p>
                <w:p w:rsidR="0041162B" w:rsidRDefault="0041162B" w:rsidP="00270ECD">
                  <w:pPr>
                    <w:jc w:val="right"/>
                  </w:pPr>
                </w:p>
              </w:txbxContent>
            </v:textbox>
          </v:rect>
        </w:pict>
      </w:r>
      <w:r>
        <w:rPr>
          <w:rFonts w:ascii="Times New Roman" w:eastAsia="Arial" w:hAnsi="Times New Roman"/>
          <w:b/>
          <w:i/>
          <w:noProof/>
          <w:color w:val="000000"/>
          <w:spacing w:val="100"/>
        </w:rPr>
        <w:pict>
          <v:shape id="Text Box 26" o:spid="_x0000_s1026" type="#_x0000_t202" style="position:absolute;margin-left:-68.9pt;margin-top:407.75pt;width:594.15pt;height:99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" fillcolor="#272727" strokecolor="#272727" strokeweight="2.5pt">
            <v:shadow color="#868686"/>
            <v:textbox>
              <w:txbxContent>
                <w:p w:rsidR="0041162B" w:rsidRPr="001A3628" w:rsidRDefault="0041162B" w:rsidP="00D82543">
                  <w:pPr>
                    <w:ind w:right="686"/>
                    <w:jc w:val="right"/>
                    <w:rPr>
                      <w:color w:val="FFFFFF"/>
                      <w:sz w:val="36"/>
                    </w:rPr>
                  </w:pPr>
                  <w:r w:rsidRPr="001A3628">
                    <w:rPr>
                      <w:b/>
                      <w:color w:val="FFFFFF"/>
                      <w:sz w:val="36"/>
                    </w:rPr>
                    <w:t>CZĘŚĆ II</w:t>
                  </w:r>
                </w:p>
                <w:p w:rsidR="0041162B" w:rsidRPr="00AF6644" w:rsidRDefault="0041162B" w:rsidP="00D82543">
                  <w:pPr>
                    <w:ind w:right="386"/>
                    <w:jc w:val="right"/>
                    <w:rPr>
                      <w:b/>
                      <w:sz w:val="44"/>
                      <w:szCs w:val="44"/>
                    </w:rPr>
                  </w:pPr>
                  <w:r w:rsidRPr="001A3628">
                    <w:rPr>
                      <w:color w:val="FFFFFF"/>
                      <w:sz w:val="36"/>
                    </w:rPr>
                    <w:t>KIERUNKI ZAGOSPODAROWANIA PRZESTRZENNEGO</w:t>
                  </w:r>
                </w:p>
              </w:txbxContent>
            </v:textbox>
          </v:shape>
        </w:pict>
      </w:r>
      <w:r w:rsidR="00106424" w:rsidRPr="007850C1">
        <w:rPr>
          <w:rFonts w:ascii="Times New Roman" w:eastAsia="Arial" w:hAnsi="Times New Roman"/>
          <w:b/>
          <w:i/>
          <w:color w:val="000000"/>
          <w:spacing w:val="100"/>
        </w:rPr>
        <w:br w:type="page"/>
      </w:r>
    </w:p>
    <w:p w:rsidR="00106424" w:rsidRPr="007850C1" w:rsidRDefault="00106424" w:rsidP="00270ECD">
      <w:pPr>
        <w:pStyle w:val="Standard"/>
        <w:jc w:val="center"/>
        <w:rPr>
          <w:b/>
          <w:color w:val="000000"/>
          <w:sz w:val="22"/>
          <w:szCs w:val="22"/>
          <w:u w:val="single"/>
        </w:rPr>
      </w:pPr>
      <w:r w:rsidRPr="007850C1">
        <w:rPr>
          <w:b/>
          <w:color w:val="000000"/>
          <w:sz w:val="22"/>
          <w:szCs w:val="22"/>
          <w:u w:val="single"/>
        </w:rPr>
        <w:lastRenderedPageBreak/>
        <w:t>Sporządził:</w:t>
      </w:r>
    </w:p>
    <w:p w:rsidR="00106424" w:rsidRPr="007850C1" w:rsidRDefault="00106424" w:rsidP="00270ECD">
      <w:pPr>
        <w:spacing w:line="240" w:lineRule="auto"/>
        <w:jc w:val="center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Prezydent </w:t>
      </w:r>
      <w:r w:rsidR="00612145" w:rsidRPr="007850C1">
        <w:rPr>
          <w:rFonts w:ascii="Times New Roman" w:hAnsi="Times New Roman"/>
          <w:color w:val="000000"/>
        </w:rPr>
        <w:t xml:space="preserve">Miasta </w:t>
      </w:r>
      <w:r w:rsidRPr="007850C1">
        <w:rPr>
          <w:rFonts w:ascii="Times New Roman" w:hAnsi="Times New Roman"/>
          <w:color w:val="000000"/>
        </w:rPr>
        <w:t>Ostrołęki</w:t>
      </w:r>
    </w:p>
    <w:p w:rsidR="00106424" w:rsidRPr="007850C1" w:rsidRDefault="001F5232" w:rsidP="00270ECD">
      <w:pPr>
        <w:spacing w:before="240" w:line="240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1644650" cy="2005965"/>
            <wp:effectExtent l="19050" t="0" r="0" b="0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424" w:rsidRPr="007850C1" w:rsidRDefault="00106424" w:rsidP="00270ECD">
      <w:pPr>
        <w:spacing w:before="240" w:line="240" w:lineRule="auto"/>
        <w:jc w:val="center"/>
        <w:rPr>
          <w:rFonts w:ascii="Times New Roman" w:hAnsi="Times New Roman"/>
          <w:b/>
          <w:color w:val="000000"/>
        </w:rPr>
      </w:pPr>
    </w:p>
    <w:p w:rsidR="00106424" w:rsidRPr="007850C1" w:rsidRDefault="00106424" w:rsidP="00270ECD">
      <w:pPr>
        <w:spacing w:line="360" w:lineRule="auto"/>
        <w:contextualSpacing/>
        <w:jc w:val="center"/>
        <w:rPr>
          <w:rFonts w:ascii="Times New Roman" w:hAnsi="Times New Roman"/>
          <w:snapToGrid w:val="0"/>
          <w:color w:val="000000"/>
        </w:rPr>
      </w:pPr>
      <w:r w:rsidRPr="007850C1">
        <w:rPr>
          <w:rFonts w:ascii="Times New Roman" w:hAnsi="Times New Roman"/>
          <w:snapToGrid w:val="0"/>
          <w:color w:val="000000"/>
        </w:rPr>
        <w:t>Opracowanie:</w:t>
      </w:r>
    </w:p>
    <w:p w:rsidR="00106424" w:rsidRPr="007850C1" w:rsidRDefault="00106424" w:rsidP="00270ECD">
      <w:pPr>
        <w:spacing w:line="360" w:lineRule="auto"/>
        <w:ind w:left="1418"/>
        <w:contextualSpacing/>
        <w:rPr>
          <w:rFonts w:ascii="Times New Roman" w:hAnsi="Times New Roman"/>
          <w:snapToGrid w:val="0"/>
          <w:color w:val="000000"/>
        </w:rPr>
      </w:pPr>
    </w:p>
    <w:p w:rsidR="00106424" w:rsidRPr="007850C1" w:rsidRDefault="00106424" w:rsidP="002E62AB">
      <w:pPr>
        <w:spacing w:line="360" w:lineRule="auto"/>
        <w:contextualSpacing/>
        <w:jc w:val="center"/>
        <w:rPr>
          <w:rFonts w:ascii="Times New Roman" w:hAnsi="Times New Roman"/>
          <w:b/>
          <w:color w:val="000000"/>
        </w:rPr>
      </w:pPr>
      <w:r w:rsidRPr="007850C1">
        <w:rPr>
          <w:rFonts w:ascii="Times New Roman" w:hAnsi="Times New Roman"/>
          <w:b/>
          <w:color w:val="000000"/>
        </w:rPr>
        <w:t>Biuro Architektoniczno-Urbanistyczne</w:t>
      </w:r>
      <w:r w:rsidR="002E62AB">
        <w:rPr>
          <w:rFonts w:ascii="Times New Roman" w:hAnsi="Times New Roman"/>
          <w:b/>
          <w:color w:val="000000"/>
        </w:rPr>
        <w:t xml:space="preserve"> </w:t>
      </w:r>
      <w:r w:rsidR="00E03BA5">
        <w:rPr>
          <w:rFonts w:ascii="Times New Roman" w:hAnsi="Times New Roman"/>
          <w:b/>
          <w:color w:val="000000"/>
        </w:rPr>
        <w:t>„</w:t>
      </w:r>
      <w:r w:rsidRPr="007850C1">
        <w:rPr>
          <w:rFonts w:ascii="Times New Roman" w:hAnsi="Times New Roman"/>
          <w:b/>
          <w:color w:val="000000"/>
        </w:rPr>
        <w:t>BDK</w:t>
      </w:r>
      <w:r w:rsidR="00E03BA5">
        <w:rPr>
          <w:rFonts w:ascii="Times New Roman" w:hAnsi="Times New Roman"/>
          <w:b/>
          <w:color w:val="000000"/>
        </w:rPr>
        <w:t>”</w:t>
      </w:r>
      <w:r w:rsidR="00E03BA5" w:rsidRPr="007850C1">
        <w:rPr>
          <w:rFonts w:ascii="Times New Roman" w:hAnsi="Times New Roman"/>
          <w:b/>
          <w:color w:val="000000"/>
        </w:rPr>
        <w:t xml:space="preserve"> </w:t>
      </w:r>
      <w:r w:rsidRPr="007850C1">
        <w:rPr>
          <w:rFonts w:ascii="Times New Roman" w:hAnsi="Times New Roman"/>
          <w:b/>
          <w:color w:val="000000"/>
        </w:rPr>
        <w:t>s.c.</w:t>
      </w:r>
    </w:p>
    <w:p w:rsidR="00106424" w:rsidRPr="007850C1" w:rsidRDefault="00106424" w:rsidP="00270ECD">
      <w:pPr>
        <w:spacing w:line="360" w:lineRule="auto"/>
        <w:contextualSpacing/>
        <w:jc w:val="center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ul. Wilczyńskiego 6G/3</w:t>
      </w:r>
    </w:p>
    <w:p w:rsidR="00106424" w:rsidRPr="007850C1" w:rsidRDefault="00106424" w:rsidP="00270ECD">
      <w:pPr>
        <w:spacing w:line="360" w:lineRule="auto"/>
        <w:contextualSpacing/>
        <w:jc w:val="center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10-686 Olsztyn</w:t>
      </w:r>
    </w:p>
    <w:p w:rsidR="00106424" w:rsidRPr="007850C1" w:rsidRDefault="00106424" w:rsidP="00270ECD">
      <w:pPr>
        <w:spacing w:line="360" w:lineRule="auto"/>
        <w:contextualSpacing/>
        <w:jc w:val="center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tel. 89 541 42 24</w:t>
      </w:r>
    </w:p>
    <w:p w:rsidR="00106424" w:rsidRPr="007850C1" w:rsidRDefault="00E05C6F" w:rsidP="00270ECD">
      <w:pPr>
        <w:spacing w:line="360" w:lineRule="auto"/>
        <w:contextualSpacing/>
        <w:jc w:val="center"/>
        <w:rPr>
          <w:rFonts w:ascii="Times New Roman" w:hAnsi="Times New Roman"/>
          <w:color w:val="000000"/>
        </w:rPr>
      </w:pPr>
      <w:hyperlink r:id="rId9" w:history="1">
        <w:r w:rsidR="00106424" w:rsidRPr="007850C1">
          <w:rPr>
            <w:rStyle w:val="Hipercze"/>
            <w:rFonts w:ascii="Times New Roman" w:hAnsi="Times New Roman"/>
            <w:color w:val="000000"/>
          </w:rPr>
          <w:t>biuro@bdk.olsztyn.pl</w:t>
        </w:r>
      </w:hyperlink>
    </w:p>
    <w:p w:rsidR="00106424" w:rsidRPr="007850C1" w:rsidRDefault="00E05C6F" w:rsidP="00270ECD">
      <w:pPr>
        <w:spacing w:line="360" w:lineRule="auto"/>
        <w:contextualSpacing/>
        <w:jc w:val="center"/>
        <w:rPr>
          <w:rFonts w:ascii="Times New Roman" w:hAnsi="Times New Roman"/>
          <w:color w:val="000000"/>
        </w:rPr>
      </w:pPr>
      <w:hyperlink r:id="rId10" w:history="1">
        <w:r w:rsidR="00106424" w:rsidRPr="007850C1">
          <w:rPr>
            <w:rStyle w:val="Hipercze"/>
            <w:rFonts w:ascii="Times New Roman" w:hAnsi="Times New Roman"/>
            <w:color w:val="000000"/>
          </w:rPr>
          <w:t>www.bdk.olsztyn.pl</w:t>
        </w:r>
      </w:hyperlink>
    </w:p>
    <w:p w:rsidR="00106424" w:rsidRPr="007850C1" w:rsidRDefault="00106424" w:rsidP="00270ECD">
      <w:pPr>
        <w:spacing w:line="360" w:lineRule="auto"/>
        <w:jc w:val="center"/>
        <w:rPr>
          <w:rFonts w:ascii="Times New Roman" w:hAnsi="Times New Roman"/>
          <w:color w:val="000000"/>
        </w:rPr>
      </w:pPr>
    </w:p>
    <w:p w:rsidR="00106424" w:rsidRPr="007850C1" w:rsidRDefault="00106424" w:rsidP="00270ECD">
      <w:pPr>
        <w:spacing w:line="360" w:lineRule="auto"/>
        <w:jc w:val="center"/>
        <w:rPr>
          <w:rFonts w:ascii="Times New Roman" w:hAnsi="Times New Roman"/>
          <w:b/>
          <w:color w:val="000000"/>
          <w:u w:val="single"/>
        </w:rPr>
      </w:pPr>
      <w:r w:rsidRPr="007850C1">
        <w:rPr>
          <w:rFonts w:ascii="Times New Roman" w:hAnsi="Times New Roman"/>
          <w:b/>
          <w:color w:val="000000"/>
          <w:u w:val="single"/>
        </w:rPr>
        <w:t>Zespół autorski:</w:t>
      </w:r>
    </w:p>
    <w:p w:rsidR="00106424" w:rsidRPr="007850C1" w:rsidRDefault="00106424" w:rsidP="00270ECD">
      <w:pPr>
        <w:spacing w:line="360" w:lineRule="auto"/>
        <w:ind w:left="1418"/>
        <w:contextualSpacing/>
        <w:rPr>
          <w:rFonts w:ascii="Times New Roman" w:hAnsi="Times New Roman"/>
          <w:b/>
          <w:snapToGrid w:val="0"/>
          <w:color w:val="000000"/>
        </w:rPr>
      </w:pPr>
      <w:r w:rsidRPr="007850C1">
        <w:rPr>
          <w:rFonts w:ascii="Times New Roman" w:hAnsi="Times New Roman"/>
          <w:b/>
          <w:snapToGrid w:val="0"/>
          <w:color w:val="000000"/>
        </w:rPr>
        <w:t>Projektanci</w:t>
      </w:r>
    </w:p>
    <w:p w:rsidR="00106424" w:rsidRPr="007850C1" w:rsidRDefault="00106424" w:rsidP="00270ECD">
      <w:pPr>
        <w:spacing w:line="360" w:lineRule="auto"/>
        <w:ind w:left="1418"/>
        <w:contextualSpacing/>
        <w:rPr>
          <w:rFonts w:ascii="Times New Roman" w:hAnsi="Times New Roman"/>
          <w:snapToGrid w:val="0"/>
          <w:color w:val="000000"/>
        </w:rPr>
      </w:pPr>
      <w:r w:rsidRPr="007850C1">
        <w:rPr>
          <w:rFonts w:ascii="Times New Roman" w:hAnsi="Times New Roman"/>
          <w:snapToGrid w:val="0"/>
          <w:color w:val="000000"/>
        </w:rPr>
        <w:t>mgr inż. Adam Syczewski</w:t>
      </w:r>
    </w:p>
    <w:p w:rsidR="00106424" w:rsidRPr="007850C1" w:rsidRDefault="00106424" w:rsidP="00270ECD">
      <w:pPr>
        <w:spacing w:line="360" w:lineRule="auto"/>
        <w:ind w:left="1418"/>
        <w:contextualSpacing/>
        <w:rPr>
          <w:rFonts w:ascii="Times New Roman" w:hAnsi="Times New Roman"/>
          <w:snapToGrid w:val="0"/>
          <w:color w:val="000000"/>
        </w:rPr>
      </w:pPr>
      <w:r w:rsidRPr="007850C1">
        <w:rPr>
          <w:rFonts w:ascii="Times New Roman" w:hAnsi="Times New Roman"/>
          <w:snapToGrid w:val="0"/>
          <w:color w:val="000000"/>
        </w:rPr>
        <w:t>mgr inż. Michał Sobieraj</w:t>
      </w:r>
    </w:p>
    <w:p w:rsidR="00106424" w:rsidRPr="007850C1" w:rsidRDefault="00106424" w:rsidP="00270ECD">
      <w:pPr>
        <w:spacing w:line="360" w:lineRule="auto"/>
        <w:ind w:left="1418"/>
        <w:contextualSpacing/>
        <w:rPr>
          <w:rFonts w:ascii="Times New Roman" w:hAnsi="Times New Roman"/>
          <w:snapToGrid w:val="0"/>
          <w:color w:val="000000"/>
        </w:rPr>
      </w:pPr>
      <w:r w:rsidRPr="007850C1">
        <w:rPr>
          <w:rFonts w:ascii="Times New Roman" w:hAnsi="Times New Roman"/>
          <w:snapToGrid w:val="0"/>
          <w:color w:val="000000"/>
        </w:rPr>
        <w:t>mgr inż. arch. Szymon Zabokrzecki</w:t>
      </w:r>
    </w:p>
    <w:p w:rsidR="00106424" w:rsidRPr="007850C1" w:rsidRDefault="00106424" w:rsidP="00270ECD">
      <w:pPr>
        <w:spacing w:line="360" w:lineRule="auto"/>
        <w:ind w:left="1418"/>
        <w:contextualSpacing/>
        <w:rPr>
          <w:rFonts w:ascii="Times New Roman" w:hAnsi="Times New Roman"/>
          <w:snapToGrid w:val="0"/>
          <w:color w:val="000000"/>
        </w:rPr>
      </w:pPr>
      <w:r w:rsidRPr="007850C1">
        <w:rPr>
          <w:rFonts w:ascii="Times New Roman" w:hAnsi="Times New Roman"/>
          <w:snapToGrid w:val="0"/>
          <w:color w:val="000000"/>
        </w:rPr>
        <w:t>mgr Marzena Belowska</w:t>
      </w:r>
    </w:p>
    <w:p w:rsidR="00106424" w:rsidRPr="007850C1" w:rsidRDefault="00106424" w:rsidP="00270ECD">
      <w:pPr>
        <w:spacing w:line="360" w:lineRule="auto"/>
        <w:ind w:left="1418"/>
        <w:contextualSpacing/>
        <w:rPr>
          <w:rFonts w:ascii="Times New Roman" w:hAnsi="Times New Roman"/>
          <w:snapToGrid w:val="0"/>
          <w:color w:val="000000"/>
        </w:rPr>
      </w:pPr>
      <w:r w:rsidRPr="007850C1">
        <w:rPr>
          <w:rFonts w:ascii="Times New Roman" w:hAnsi="Times New Roman"/>
          <w:snapToGrid w:val="0"/>
          <w:color w:val="000000"/>
        </w:rPr>
        <w:t>mgr inż. Karolina Pikulińska</w:t>
      </w:r>
    </w:p>
    <w:p w:rsidR="00106424" w:rsidRPr="007850C1" w:rsidRDefault="00106424" w:rsidP="00270ECD">
      <w:pPr>
        <w:spacing w:before="120" w:after="120" w:line="240" w:lineRule="auto"/>
        <w:rPr>
          <w:rFonts w:ascii="Times New Roman" w:hAnsi="Times New Roman"/>
          <w:color w:val="000000"/>
        </w:rPr>
      </w:pPr>
    </w:p>
    <w:p w:rsidR="00106424" w:rsidRPr="007850C1" w:rsidRDefault="00106424" w:rsidP="00270ECD">
      <w:pPr>
        <w:spacing w:before="120" w:after="120" w:line="240" w:lineRule="auto"/>
        <w:ind w:right="386"/>
        <w:jc w:val="right"/>
        <w:rPr>
          <w:rFonts w:ascii="Times New Roman" w:hAnsi="Times New Roman"/>
          <w:color w:val="000000"/>
        </w:rPr>
      </w:pPr>
    </w:p>
    <w:p w:rsidR="00106424" w:rsidRPr="007850C1" w:rsidRDefault="00106424" w:rsidP="00270ECD">
      <w:pPr>
        <w:spacing w:before="120" w:after="120" w:line="240" w:lineRule="auto"/>
        <w:ind w:right="386"/>
        <w:jc w:val="right"/>
        <w:rPr>
          <w:rFonts w:ascii="Times New Roman" w:hAnsi="Times New Roman"/>
          <w:color w:val="000000"/>
        </w:rPr>
      </w:pPr>
    </w:p>
    <w:p w:rsidR="00706EC9" w:rsidRPr="007850C1" w:rsidRDefault="00706EC9" w:rsidP="00270ECD">
      <w:pPr>
        <w:spacing w:after="0" w:line="240" w:lineRule="auto"/>
        <w:ind w:firstLine="397"/>
        <w:jc w:val="center"/>
        <w:rPr>
          <w:rFonts w:ascii="Times New Roman" w:eastAsia="Calibri" w:hAnsi="Times New Roman"/>
          <w:color w:val="000000"/>
        </w:rPr>
      </w:pPr>
    </w:p>
    <w:p w:rsidR="00270ECD" w:rsidRPr="007850C1" w:rsidRDefault="00270ECD" w:rsidP="00270ECD">
      <w:pPr>
        <w:spacing w:after="0" w:line="240" w:lineRule="auto"/>
        <w:ind w:firstLine="397"/>
        <w:jc w:val="center"/>
        <w:rPr>
          <w:rFonts w:ascii="Times New Roman" w:eastAsia="Calibri" w:hAnsi="Times New Roman"/>
          <w:color w:val="000000"/>
        </w:rPr>
      </w:pPr>
    </w:p>
    <w:p w:rsidR="00270ECD" w:rsidRPr="007850C1" w:rsidRDefault="00270ECD" w:rsidP="00270ECD">
      <w:pPr>
        <w:spacing w:after="0" w:line="240" w:lineRule="auto"/>
        <w:ind w:firstLine="397"/>
        <w:jc w:val="center"/>
        <w:rPr>
          <w:rFonts w:ascii="Times New Roman" w:eastAsia="Calibri" w:hAnsi="Times New Roman"/>
          <w:color w:val="000000"/>
        </w:rPr>
      </w:pPr>
    </w:p>
    <w:p w:rsidR="002E62AB" w:rsidRDefault="002E62AB" w:rsidP="00270ECD">
      <w:pPr>
        <w:spacing w:before="240" w:after="120" w:line="240" w:lineRule="auto"/>
        <w:jc w:val="both"/>
        <w:rPr>
          <w:rFonts w:ascii="Times New Roman" w:eastAsia="Liberation Sans" w:hAnsi="Times New Roman"/>
          <w:b/>
          <w:color w:val="000000"/>
          <w:sz w:val="28"/>
          <w:szCs w:val="28"/>
        </w:rPr>
      </w:pPr>
    </w:p>
    <w:p w:rsidR="00706EC9" w:rsidRPr="00E03BA5" w:rsidRDefault="00334913" w:rsidP="00270ECD">
      <w:pPr>
        <w:spacing w:before="240" w:after="120" w:line="24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E03BA5">
        <w:rPr>
          <w:rFonts w:ascii="Times New Roman" w:eastAsia="Liberation Sans" w:hAnsi="Times New Roman"/>
          <w:b/>
          <w:color w:val="000000"/>
          <w:sz w:val="28"/>
          <w:szCs w:val="28"/>
        </w:rPr>
        <w:lastRenderedPageBreak/>
        <w:t>Spis tre</w:t>
      </w:r>
      <w:r w:rsidRPr="00E03BA5">
        <w:rPr>
          <w:rFonts w:ascii="Times New Roman" w:eastAsia="Calibri" w:hAnsi="Times New Roman"/>
          <w:b/>
          <w:color w:val="000000"/>
          <w:sz w:val="28"/>
          <w:szCs w:val="28"/>
        </w:rPr>
        <w:t>ści</w:t>
      </w:r>
    </w:p>
    <w:p w:rsid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r w:rsidRPr="00E05C6F">
        <w:fldChar w:fldCharType="begin"/>
      </w:r>
      <w:r w:rsidR="004776FA" w:rsidRPr="007850C1">
        <w:instrText xml:space="preserve"> TOC \o "1-3" \h \z \u </w:instrText>
      </w:r>
      <w:r w:rsidRPr="00E05C6F">
        <w:fldChar w:fldCharType="separate"/>
      </w:r>
      <w:hyperlink w:anchor="_Toc89171799" w:history="1">
        <w:r w:rsidR="005B0966" w:rsidRPr="00F0588B">
          <w:rPr>
            <w:rStyle w:val="Hipercze"/>
            <w:noProof/>
          </w:rPr>
          <w:t>1. SYNTEZA UWARUNKOWAŃ I ICH WPŁYW NA USTALENIE KIERUNKÓW I ZASAD ZAGOSPODAROWANIA PRZESTRZENNEGO MIASTA</w:t>
        </w:r>
        <w:r w:rsidR="005B096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B0966">
          <w:rPr>
            <w:noProof/>
            <w:webHidden/>
          </w:rPr>
          <w:instrText xml:space="preserve"> PAGEREF _Toc89171799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B096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00" w:history="1">
        <w:r w:rsidR="005B0966" w:rsidRPr="00F0588B">
          <w:rPr>
            <w:rStyle w:val="Hipercze"/>
            <w:noProof/>
          </w:rPr>
          <w:t>2. KIERUNKI ZMIAN W STRUKTURZE PRZESTRZENNEJ MIASTA ORAZ W PRZEZNACZENIU TERENÓW, W TYM WYNIKAJĄCE Z AUDYTU KRAJOBRAZOWEGO, KIERUNKI I WSKAŹNIKI DOTYCZĄCE ZAGOSPODAROWANIA ORAZ UŻYTKOWANIA TERENÓW, W TYM TERENY PRZEZNACZONE POD ZABUDOWĘ ORAZ TERENY WYŁĄCZONE SPOD ZABUDOWY, UWZGLĘDNIAJĄCE BILANS TERENÓW PRZEZNACZONYCH POD ZABUDOWĘ</w:t>
        </w:r>
        <w:r w:rsidR="005B096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B0966">
          <w:rPr>
            <w:noProof/>
            <w:webHidden/>
          </w:rPr>
          <w:instrText xml:space="preserve"> PAGEREF _Toc89171800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B096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01" w:history="1">
        <w:r w:rsidR="005B0966" w:rsidRPr="00F0588B">
          <w:rPr>
            <w:rStyle w:val="Hipercze"/>
            <w:noProof/>
            <w:shd w:val="clear" w:color="auto" w:fill="FFFFFF"/>
          </w:rPr>
          <w:t>2.1. CELE I ZADANIA POLITYKI PRZESTRZENNEJ MIASTA</w:t>
        </w:r>
        <w:r w:rsidR="005B096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B0966">
          <w:rPr>
            <w:noProof/>
            <w:webHidden/>
          </w:rPr>
          <w:instrText xml:space="preserve"> PAGEREF _Toc89171801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B096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02" w:history="1">
        <w:r w:rsidR="005B0966" w:rsidRPr="005B0966">
          <w:rPr>
            <w:rStyle w:val="Hipercze"/>
            <w:rFonts w:eastAsia="Liberation Sans"/>
            <w:noProof/>
            <w:shd w:val="clear" w:color="auto" w:fill="FFFFFF"/>
          </w:rPr>
          <w:t>2.2. KIERUNKI ZMIAN W STRUKTURZE</w:t>
        </w:r>
        <w:r w:rsidR="005B0966" w:rsidRPr="005B0966">
          <w:rPr>
            <w:rStyle w:val="Hipercze"/>
            <w:rFonts w:eastAsia="Calibri"/>
            <w:noProof/>
            <w:shd w:val="clear" w:color="auto" w:fill="FFFFFF"/>
          </w:rPr>
          <w:t xml:space="preserve"> FUNKCJONALNO-PRZESTRZENNEJ MIASTA ORAZ PRZEZNACZENIA TERENÓW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_Toc89171802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8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03" w:history="1">
        <w:r w:rsidR="005B0966" w:rsidRPr="005B0966">
          <w:rPr>
            <w:rStyle w:val="Hipercze"/>
            <w:rFonts w:eastAsia="Liberation Sans"/>
            <w:noProof/>
            <w:shd w:val="clear" w:color="auto" w:fill="FFFFFF"/>
          </w:rPr>
          <w:t>2.3. WKAŹNIKI DOTYCZĄCE ZAGOSPODAROWANIA ORAZ UŻYTKOWANIA TERENÓW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_Toc89171803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04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 KIERUNKI I WSKAŹNIKI DOTYCZĄCE ZAGOSPODAROWANIA ORAZ UŻYTKOWANIA TERENÓW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_Toc89171804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05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2.4.1. Tereny zabudowy mieszkaniowo-usługowej, oznaczone na załączniku graficznym ,,Kierunki zagospodarowania przestrzennego” symbolem MMU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_Toc89171805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06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2.4.2. Tereny zabudowy mieszkaniowej wielorodzinnej wysokiej z usługami, oznaczone na załączniku graficznym ,,Kierunki zagospodarowania przestrzennego” symbolem MWw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_Toc89171806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07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2.4.3. Tereny zabudowy mieszkaniowej wielorodzinnej z usługami, oznaczone na załączniku graficznym ,,Kierunki zagospodarowania przestrzennego” symbolem MW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_Toc89171807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10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08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2.4.4. Tereny zabudowy mieszkaniowej jednorodzinnej z usługami, oznaczone na załączniku graficznym ,,Kierunki zagospodarowania przestrzennego” symbolem MNU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_Toc89171808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11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09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2.4.5. Tereny zabudowy mieszkaniowej jednorodzinnej ekstensywnej, oznaczone na załączniku graficznym ,,Kierunki zagospodarowania przestrzennego” symbolem MUZ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_Toc89171809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12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0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2.4.6. Tereny zabudowy usługowej, oznaczone na załączniku graficznym ,,Kierunki zagospodarowania przestrzennego” symbolem UU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_Toc89171810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12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1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2.4.7. Tereny zabudowy usług publicznych, oznaczone na załączniku graficznym ,,Kierunki zagospodarowania przestrzennego” symbolem UP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_Toc89171811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13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2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2.4.8. Tereny zabudowy usług handlu o powierzchni sprzedażowej powyżej 2000 m</w:t>
        </w:r>
        <w:r w:rsidR="005B0966" w:rsidRPr="005B0966">
          <w:rPr>
            <w:rStyle w:val="Hipercze"/>
            <w:rFonts w:ascii="Times New Roman" w:hAnsi="Times New Roman"/>
            <w:bCs/>
            <w:noProof/>
            <w:vertAlign w:val="superscript"/>
          </w:rPr>
          <w:t>2</w:t>
        </w:r>
        <w:r w:rsidR="005B0966" w:rsidRPr="005B0966">
          <w:rPr>
            <w:rStyle w:val="Hipercze"/>
            <w:rFonts w:ascii="Times New Roman" w:hAnsi="Times New Roman"/>
            <w:bCs/>
            <w:noProof/>
          </w:rPr>
          <w:t>, oznaczone na załączniku graficznym ,,Kierunki zagospodarowania przestrzennego” symbolem UC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_Toc89171812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14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3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2.4.9. Tereny specjalistycznych gospodarstw rolno-sadowniczych, oznaczone na załączniku graficznym ,,Kierunki zagospodarowania przestrzennego” symbolem SG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_Toc89171813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14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4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2.4.10. Tereny zabudowy produkcyjno-techniczno-usługowej, oznaczone na załączniku graficznym ,,Kierunki zagospodarowania przestrzennego” symbolem PTU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_Toc89171814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15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5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2.4.11. Tereny zabudowy produkcyjnej energetycznej, oznaczone na załączniku graficznym ,,Kierunki zagospodarowania przestrzennego” symbolem PTE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_Toc89171815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15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6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2.4.12. Tereny infrastruktury technicznej, oznaczone na załączniku graficznym ,,Kierunki zagospodarowania przestrzennego” symbolem IT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_Toc89171816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16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7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2.4.13. Tereny zieleni urządzonej, oznaczone na załączniku graficznym ,,Kierunki zagospodarowania przestrzennego” symbolem ZU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_Toc89171817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16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8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2.4.14. Tereny zieleni urządzonej w formie bulwarów, oznaczone na załączniku graficznym ,,Kierunki zagospodarowania przestrzennego” symbolem ZB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_Toc89171818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17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19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2.4.15. Tereny rodzinnych ogrodów działkowych, oznaczone na załączniku graficznym ,,Kierunki zagospodarowania przestrzennego” symbolem ZD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_Toc89171819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18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20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2.4.16. Tereny cmentarzy, oznaczone na załączniku graficznym ,,Kierunki zagospodarowania przestrzennego” symbolem ZC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_Toc89171820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18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21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2.4.17. Tereny lasu miejskiego, oznaczone na załączniku graficznym ,,Kierunki zagospodarowania przestrzennego” symbolem ZLM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_Toc89171821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18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22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2.4.18. Tereny leśne, oznaczone na załączniku graficznym ,,Kierunki zagospodarowania przestrzennego” symbolem ZL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_Toc89171822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23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2.4.19. Tereny rolne i zieleni naturalnej, oznaczone na załączniku graficznym ,,Kierunki zagospodarowania przestrzennego” symbolem RZN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_Toc89171823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19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24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2.4.20. Tereny wód powierzchniowych śródlądowych, oznaczone na załączniku graficznym ,,Kierunki zagospodarowania przestrzennego” symbolem WS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_Toc89171824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20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25" w:history="1">
        <w:r w:rsidR="005B0966" w:rsidRPr="005B0966">
          <w:rPr>
            <w:rStyle w:val="Hipercze"/>
            <w:rFonts w:ascii="Times New Roman" w:hAnsi="Times New Roman"/>
            <w:bCs/>
            <w:noProof/>
          </w:rPr>
          <w:t>2.4.21. Tereny komunikacji kolejowej, oznaczone na załączniku graficznym ,,Kierunki zagospodarowania przestrzennego” symbolem KK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_Toc89171825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20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26" w:history="1">
        <w:r w:rsidR="005B0966" w:rsidRPr="005B0966">
          <w:rPr>
            <w:rStyle w:val="Hipercze"/>
            <w:noProof/>
          </w:rPr>
          <w:t>2.5. TERENY WYŁĄCZONE Z ZABUDOWY LUB Z OGRANICZONĄ MOŻLIWOŚCIĄ ZABUDOWY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_Toc89171826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21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27" w:history="1">
        <w:r w:rsidR="005B0966" w:rsidRPr="005B0966">
          <w:rPr>
            <w:rStyle w:val="Hipercze"/>
            <w:noProof/>
          </w:rPr>
          <w:t>3. OBSZARY ORAZ ZASADY OCHRONY ŚRODOWISKA I JEGO ZASOBÓW, OCHRONY PRZYRODY, KRAJOBRAZU, W TYM KRAJOBRAZU KULTUROWEGO I UZDROWISK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_Toc89171827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21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28" w:history="1">
        <w:r w:rsidR="005B0966" w:rsidRPr="005B0966">
          <w:rPr>
            <w:rStyle w:val="Hipercze"/>
            <w:noProof/>
          </w:rPr>
          <w:t>3.1. OBSZARY I OBIEKTY OCHRONY PRZYRODY I KRAJOBRAZU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_Toc89171828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22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29" w:history="1">
        <w:r w:rsidR="005B0966" w:rsidRPr="005B0966">
          <w:rPr>
            <w:rStyle w:val="Hipercze"/>
            <w:noProof/>
          </w:rPr>
          <w:t>3.2. OCHRONA ŚRODOWISKA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_Toc89171829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23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30" w:history="1">
        <w:r w:rsidR="005B0966" w:rsidRPr="005B0966">
          <w:rPr>
            <w:rStyle w:val="Hipercze"/>
            <w:noProof/>
          </w:rPr>
          <w:t>4. OBSZARY I ZASADY OCHRONY DZIEDZICTWA KULTUROWEGO I ZABYTKÓW ORAZ DÓBR KULTURY WSPÓŁCZESNEJ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_Toc89171830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25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31" w:history="1">
        <w:r w:rsidR="005B0966" w:rsidRPr="005B0966">
          <w:rPr>
            <w:rStyle w:val="Hipercze"/>
            <w:noProof/>
          </w:rPr>
          <w:t>4.1. OBIEKTY I OBSZARY WPISANE DO REJESTRU ZABYTKÓW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_Toc89171831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25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32" w:history="1">
        <w:r w:rsidR="005B0966" w:rsidRPr="005B0966">
          <w:rPr>
            <w:rStyle w:val="Hipercze"/>
            <w:noProof/>
          </w:rPr>
          <w:t>4.2. OBIEKTY I OBSZARY UJĘTE W WOJEWÓDZKIEJ I MIEJSKIEJ EWIDENCJI ZABYTKÓW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_Toc89171832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25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33" w:history="1">
        <w:r w:rsidR="005B0966" w:rsidRPr="005B0966">
          <w:rPr>
            <w:rStyle w:val="Hipercze"/>
            <w:noProof/>
          </w:rPr>
          <w:t>4.3. STANOWISKA ARCHEOLOGICZNE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_Toc89171833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26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34" w:history="1">
        <w:r w:rsidR="005B0966" w:rsidRPr="005B0966">
          <w:rPr>
            <w:rStyle w:val="Hipercze"/>
            <w:noProof/>
          </w:rPr>
          <w:t>4.4. STREFY OCHRONY ARCHEOLOGICZNEJ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_Toc89171834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26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35" w:history="1">
        <w:r w:rsidR="005B0966" w:rsidRPr="005B0966">
          <w:rPr>
            <w:rStyle w:val="Hipercze"/>
            <w:noProof/>
          </w:rPr>
          <w:t>4.5. OBSZARY I ZASADY OCHRONY DÓBR KULTURY WSPÓŁCZESNEJ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_Toc89171835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27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36" w:history="1">
        <w:r w:rsidR="005B0966" w:rsidRPr="005B0966">
          <w:rPr>
            <w:rStyle w:val="Hipercze"/>
            <w:noProof/>
          </w:rPr>
          <w:t>5. KIERUNKI ROZWOJU SYSTEMU KOMUNIKACYJNEGO  I INFRASTRUKTURY TECHNICZNEJ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_Toc89171836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37" w:history="1">
        <w:r w:rsidR="005B0966" w:rsidRPr="005B0966">
          <w:rPr>
            <w:rStyle w:val="Hipercze"/>
            <w:noProof/>
          </w:rPr>
          <w:t>5.1. UKŁAD DROGOWY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_Toc89171837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38" w:history="1">
        <w:r w:rsidR="005B0966" w:rsidRPr="005B0966">
          <w:rPr>
            <w:rStyle w:val="Hipercze"/>
            <w:noProof/>
          </w:rPr>
          <w:t>5.1.1. System komunikacyjny miasta tworzą drogi układu nadrzędnego, głównego, podstawowego i uzupełniającego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_Toc89171838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29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39" w:history="1">
        <w:r w:rsidR="005B0966" w:rsidRPr="005B0966">
          <w:rPr>
            <w:rStyle w:val="Hipercze"/>
            <w:noProof/>
          </w:rPr>
          <w:t>5.1.2. Główne kierunki rozwoju układu komunikacyjnego obejmują m.in.: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_Toc89171839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30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0" w:history="1">
        <w:r w:rsidR="005B0966" w:rsidRPr="005B0966">
          <w:rPr>
            <w:rStyle w:val="Hipercze"/>
            <w:noProof/>
          </w:rPr>
          <w:t>5.1.3. W ramach działań kierunkowych dotyczących układu drogowego studium przewiduje: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_Toc89171840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31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1" w:history="1">
        <w:r w:rsidR="005B0966" w:rsidRPr="005B0966">
          <w:rPr>
            <w:rStyle w:val="Hipercze"/>
            <w:noProof/>
          </w:rPr>
          <w:t>5.2. KOMUNIKACJA KOLEJOWA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_Toc89171841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31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2" w:history="1">
        <w:r w:rsidR="005B0966" w:rsidRPr="005B0966">
          <w:rPr>
            <w:rStyle w:val="Hipercze"/>
            <w:noProof/>
          </w:rPr>
          <w:t>5.3. KOMUNIKACJA AUTOBUSOWA PONADLOKALNA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_Toc89171842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32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3" w:history="1">
        <w:r w:rsidR="005B0966" w:rsidRPr="005B0966">
          <w:rPr>
            <w:rStyle w:val="Hipercze"/>
            <w:noProof/>
          </w:rPr>
          <w:t>5.4. KOMUNIKACJA MIEJSKA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_Toc89171843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32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4" w:history="1">
        <w:r w:rsidR="005B0966" w:rsidRPr="005B0966">
          <w:rPr>
            <w:rStyle w:val="Hipercze"/>
            <w:noProof/>
          </w:rPr>
          <w:t>5.5. DROGI WODNE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_Toc89171844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32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5" w:history="1">
        <w:r w:rsidR="005B0966" w:rsidRPr="005B0966">
          <w:rPr>
            <w:rStyle w:val="Hipercze"/>
            <w:noProof/>
          </w:rPr>
          <w:t>5.7. KOMUNIKACJA LOTNICZA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_Toc89171845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32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6" w:history="1">
        <w:r w:rsidR="005B0966" w:rsidRPr="005B0966">
          <w:rPr>
            <w:rStyle w:val="Hipercze"/>
            <w:noProof/>
          </w:rPr>
          <w:t>5.8. RUCH PIESZY I ROWEROWY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_Toc89171846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32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7" w:history="1">
        <w:r w:rsidR="005B0966" w:rsidRPr="005B0966">
          <w:rPr>
            <w:rStyle w:val="Hipercze"/>
            <w:rFonts w:eastAsia="Liberation Sans"/>
            <w:noProof/>
            <w:shd w:val="clear" w:color="auto" w:fill="FFFFFF"/>
          </w:rPr>
          <w:t>5.9. INFRASTRUKTURA TECHNICZNA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_Toc89171847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33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8" w:history="1">
        <w:r w:rsidR="005B0966" w:rsidRPr="005B0966">
          <w:rPr>
            <w:rStyle w:val="Hipercze"/>
            <w:rFonts w:eastAsia="Liberation Sans"/>
            <w:noProof/>
            <w:shd w:val="clear" w:color="auto" w:fill="FFFFFF"/>
          </w:rPr>
          <w:t>5.9.1. Zaopatrzenie w wod</w:t>
        </w:r>
        <w:r w:rsidR="005B0966" w:rsidRPr="005B0966">
          <w:rPr>
            <w:rStyle w:val="Hipercze"/>
            <w:rFonts w:eastAsia="Calibri"/>
            <w:noProof/>
            <w:shd w:val="clear" w:color="auto" w:fill="FFFFFF"/>
          </w:rPr>
          <w:t>ę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_Toc89171848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33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49" w:history="1">
        <w:r w:rsidR="005B0966" w:rsidRPr="005B0966">
          <w:rPr>
            <w:rStyle w:val="Hipercze"/>
            <w:rFonts w:eastAsia="Liberation Sans"/>
            <w:noProof/>
            <w:shd w:val="clear" w:color="auto" w:fill="FFFFFF"/>
          </w:rPr>
          <w:t xml:space="preserve">5.9.2. Gospodarka </w:t>
        </w:r>
        <w:r w:rsidR="005B0966" w:rsidRPr="005B0966">
          <w:rPr>
            <w:rStyle w:val="Hipercze"/>
            <w:rFonts w:eastAsia="Calibri"/>
            <w:noProof/>
            <w:shd w:val="clear" w:color="auto" w:fill="FFFFFF"/>
          </w:rPr>
          <w:t>ściekami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_Toc89171849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34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50" w:history="1">
        <w:r w:rsidR="005B0966" w:rsidRPr="005B0966">
          <w:rPr>
            <w:rStyle w:val="Hipercze"/>
            <w:rFonts w:eastAsia="Liberation Sans"/>
            <w:noProof/>
            <w:shd w:val="clear" w:color="auto" w:fill="FFFFFF"/>
          </w:rPr>
          <w:t>5.9.3. Gospodarka odpadami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_Toc89171850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34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51" w:history="1">
        <w:r w:rsidR="005B0966" w:rsidRPr="005B0966">
          <w:rPr>
            <w:rStyle w:val="Hipercze"/>
            <w:rFonts w:eastAsia="Calibri"/>
            <w:noProof/>
            <w:shd w:val="clear" w:color="auto" w:fill="FFFFFF"/>
          </w:rPr>
          <w:t>5.9.4. Elektroenergetyka oraz odnawialne źródła energii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_Toc89171851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35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52" w:history="1">
        <w:r w:rsidR="005B0966" w:rsidRPr="005B0966">
          <w:rPr>
            <w:rStyle w:val="Hipercze"/>
            <w:rFonts w:eastAsia="Liberation Sans"/>
            <w:noProof/>
            <w:shd w:val="clear" w:color="auto" w:fill="FFFFFF"/>
          </w:rPr>
          <w:t>5.9.5. Zaopatrzenie w ciep</w:t>
        </w:r>
        <w:r w:rsidR="005B0966" w:rsidRPr="005B0966">
          <w:rPr>
            <w:rStyle w:val="Hipercze"/>
            <w:rFonts w:eastAsia="Calibri"/>
            <w:noProof/>
            <w:shd w:val="clear" w:color="auto" w:fill="FFFFFF"/>
          </w:rPr>
          <w:t>ło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_Toc89171852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35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53" w:history="1">
        <w:r w:rsidR="005B0966" w:rsidRPr="005B0966">
          <w:rPr>
            <w:rStyle w:val="Hipercze"/>
            <w:rFonts w:eastAsia="Liberation Sans"/>
            <w:noProof/>
            <w:shd w:val="clear" w:color="auto" w:fill="FFFFFF"/>
          </w:rPr>
          <w:t>5.9.6. Zaopatrzenie w gaz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_Toc89171853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35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89171854" w:history="1">
        <w:r w:rsidR="005B0966" w:rsidRPr="005B0966">
          <w:rPr>
            <w:rStyle w:val="Hipercze"/>
            <w:rFonts w:eastAsia="Liberation Sans"/>
            <w:noProof/>
            <w:shd w:val="clear" w:color="auto" w:fill="FFFFFF"/>
          </w:rPr>
          <w:t>5.9.6. Telekomunikacja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_Toc89171854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35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55" w:history="1">
        <w:r w:rsidR="005B0966" w:rsidRPr="005B0966">
          <w:rPr>
            <w:rStyle w:val="Hipercze"/>
            <w:noProof/>
          </w:rPr>
          <w:t>6. OBSZARY, NA KTÓRYCH ROZMIESZCZONE BĘDĄ INWESTYCJE CELU PUBLICZNEGO O ZNACZENIU LOKALNYM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_Toc89171855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36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56" w:history="1">
        <w:r w:rsidR="005B0966" w:rsidRPr="005B0966">
          <w:rPr>
            <w:rStyle w:val="Hipercze"/>
            <w:noProof/>
          </w:rPr>
          <w:t>7. OBSZARY, NA KTÓRYCH ROZMIESZCZONE BĘDĄ INWESTYCJE CELU PUBLICZNEGO O ZNACZENIU PONADLOKALNYM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_Toc89171856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37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57" w:history="1">
        <w:r w:rsidR="005B0966" w:rsidRPr="005B0966">
          <w:rPr>
            <w:rStyle w:val="Hipercze"/>
            <w:noProof/>
          </w:rPr>
          <w:t>8. OBSZARY, DLA KTÓRYCH OBOWIĄZKOWE JEST SPORZĄDZENIE MIEJSCOWEGO PLANU ZAGOSPODAROWANIA PRZESTRZENNEGO NA PODSTAWIE PRZEPISÓW ODRĘBNYCH, W TYM OBSZARY WYMAGAJĄCE PRZEPROWADZENIA SCALEŃ I PODZIAŁU NIERUCHOMOŚCI, A TAKŻE OBSZARY PRZESTRZENI PUBLICZNEJ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_Toc89171857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38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58" w:history="1">
        <w:r w:rsidR="005B0966" w:rsidRPr="005B0966">
          <w:rPr>
            <w:rStyle w:val="Hipercze"/>
            <w:noProof/>
          </w:rPr>
          <w:t>9. OBSZARY DLA KTÓRYCH GMINA ZAMIERZA SPORZĄDZIĆ PLAN ZAGOSPODAROWANIA PRZESTRZENNEGO, W TYM OBSZARY WYMAGAJĄCE ZMIANY PRZEZNACZENIA GRUNTÓW ROLNYCH I LEŚNYCH NA CELE NIEROLNICZE I NIELEŚNE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_Toc89171858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39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59" w:history="1">
        <w:r w:rsidR="005B0966" w:rsidRPr="005B0966">
          <w:rPr>
            <w:rStyle w:val="Hipercze"/>
            <w:noProof/>
          </w:rPr>
          <w:t>10. KIERUNKI I ZASADY KSZTAŁTOWANIA ROLNICZEJ I LEŚNEJ PRZESTRZENI PRODUKCYJNEJ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_Toc89171859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40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60" w:history="1">
        <w:r w:rsidR="005B0966" w:rsidRPr="005B0966">
          <w:rPr>
            <w:rStyle w:val="Hipercze"/>
            <w:noProof/>
          </w:rPr>
          <w:t>11. OBSZARY SZCZEGÓLNEGO ZAGROŻENIA POWODZIĄ ORAZ OBSZARY OSUWANIA SIĘ MAS ZIEMNYCH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_Toc89171860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40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61" w:history="1">
        <w:r w:rsidR="005B0966" w:rsidRPr="005B0966">
          <w:rPr>
            <w:rStyle w:val="Hipercze"/>
            <w:noProof/>
          </w:rPr>
          <w:t>12. OBIEKTY LUB OBSZARY, DLA KTÓRYCH WYZNACZA SIĘ W ZŁOŻU KOPALINY FILAR OCHRONNY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_Toc89171861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40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62" w:history="1">
        <w:r w:rsidR="005B0966" w:rsidRPr="005B0966">
          <w:rPr>
            <w:rStyle w:val="Hipercze"/>
            <w:noProof/>
          </w:rPr>
          <w:t>13. OBSZARY POMNIKÓW ZAGŁADY I ICH STREF OCHRONNYCH ORAZ OBOWIĄZUJĄCE NA NICH OGRANICZENIA PROWADZENIA DZIAŁALNOŚCI GOSPODARCZEJ, ZGODNIE Z PRZEPISAMI USTAWY Z DNIA 7 MAJA 1999 R.  O OCHRONIE TERENÓW BYŁYCH HITLEROWSKICH OBOZÓW ZAGŁADY  (DZ. U. z 2015 r. poz. 2120)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_Toc89171862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41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63" w:history="1">
        <w:r w:rsidR="005B0966" w:rsidRPr="005B0966">
          <w:rPr>
            <w:rStyle w:val="Hipercze"/>
            <w:noProof/>
          </w:rPr>
          <w:t>14. OBSZARY WYMAGAJĄCE PRZEKSZTAŁCEŃ, REHABILITACJI, REKULTYWACJI, REMEDIACJI LUB REKULTYWACJI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_Toc89171863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41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64" w:history="1">
        <w:r w:rsidR="005B0966" w:rsidRPr="005B0966">
          <w:rPr>
            <w:rStyle w:val="Hipercze"/>
            <w:noProof/>
          </w:rPr>
          <w:t>15. OBSZARY ZDEGRADOWANE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_Toc89171864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42</w:t>
        </w:r>
        <w:r w:rsidRPr="005B0966">
          <w:rPr>
            <w:noProof/>
            <w:webHidden/>
          </w:rPr>
          <w:fldChar w:fldCharType="end"/>
        </w:r>
      </w:hyperlink>
    </w:p>
    <w:p w:rsidR="005B0966" w:rsidRPr="005B0966" w:rsidRDefault="00E05C6F">
      <w:pPr>
        <w:pStyle w:val="Spistreci1"/>
        <w:rPr>
          <w:rFonts w:asciiTheme="minorHAnsi" w:eastAsiaTheme="minorEastAsia" w:hAnsiTheme="minorHAnsi" w:cstheme="minorBidi"/>
          <w:noProof/>
        </w:rPr>
      </w:pPr>
      <w:hyperlink w:anchor="_Toc89171865" w:history="1">
        <w:r w:rsidR="005B0966" w:rsidRPr="005B0966">
          <w:rPr>
            <w:rStyle w:val="Hipercze"/>
            <w:noProof/>
          </w:rPr>
          <w:t>16. GRANICE TERENÓW ZAMKNIĘTYCH I ICH STREF OCHRONNYCH</w:t>
        </w:r>
        <w:r w:rsidR="005B0966" w:rsidRPr="005B0966">
          <w:rPr>
            <w:noProof/>
            <w:webHidden/>
          </w:rPr>
          <w:tab/>
        </w:r>
        <w:r w:rsidRPr="005B0966">
          <w:rPr>
            <w:noProof/>
            <w:webHidden/>
          </w:rPr>
          <w:fldChar w:fldCharType="begin"/>
        </w:r>
        <w:r w:rsidR="005B0966" w:rsidRPr="005B0966">
          <w:rPr>
            <w:noProof/>
            <w:webHidden/>
          </w:rPr>
          <w:instrText xml:space="preserve"> PAGEREF _Toc89171865 \h </w:instrText>
        </w:r>
        <w:r w:rsidRPr="005B0966">
          <w:rPr>
            <w:noProof/>
            <w:webHidden/>
          </w:rPr>
        </w:r>
        <w:r w:rsidRPr="005B0966">
          <w:rPr>
            <w:noProof/>
            <w:webHidden/>
          </w:rPr>
          <w:fldChar w:fldCharType="separate"/>
        </w:r>
        <w:r w:rsidR="005B0966" w:rsidRPr="005B0966">
          <w:rPr>
            <w:noProof/>
            <w:webHidden/>
          </w:rPr>
          <w:t>42</w:t>
        </w:r>
        <w:r w:rsidRPr="005B0966">
          <w:rPr>
            <w:noProof/>
            <w:webHidden/>
          </w:rPr>
          <w:fldChar w:fldCharType="end"/>
        </w:r>
      </w:hyperlink>
    </w:p>
    <w:p w:rsidR="004776FA" w:rsidRPr="007850C1" w:rsidRDefault="00E05C6F">
      <w:pPr>
        <w:rPr>
          <w:color w:val="000000"/>
        </w:rPr>
      </w:pPr>
      <w:r w:rsidRPr="007850C1">
        <w:rPr>
          <w:color w:val="000000"/>
        </w:rPr>
        <w:fldChar w:fldCharType="end"/>
      </w:r>
    </w:p>
    <w:p w:rsidR="00270ECD" w:rsidRPr="007850C1" w:rsidRDefault="009B4F98" w:rsidP="00270ECD">
      <w:pPr>
        <w:spacing w:after="57" w:line="240" w:lineRule="auto"/>
        <w:ind w:firstLine="426"/>
        <w:jc w:val="both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br w:type="page"/>
      </w:r>
    </w:p>
    <w:p w:rsidR="00706EC9" w:rsidRPr="006250CA" w:rsidRDefault="00BA2AC9" w:rsidP="00270ECD">
      <w:pPr>
        <w:pStyle w:val="Nagwek1"/>
      </w:pPr>
      <w:bookmarkStart w:id="0" w:name="_Toc89171799"/>
      <w:r w:rsidRPr="006250CA">
        <w:lastRenderedPageBreak/>
        <w:t xml:space="preserve">1. </w:t>
      </w:r>
      <w:r w:rsidR="00334913" w:rsidRPr="006250CA">
        <w:t>SYNTEZA UWARUNKOWAŃ I ICH WPŁYW NA USTALENIE KIERUNKÓW I ZASAD ZAGOSPODAROWANIA PRZESTRZENNEGO MIASTA</w:t>
      </w:r>
      <w:bookmarkEnd w:id="0"/>
    </w:p>
    <w:p w:rsidR="002827A8" w:rsidRDefault="002827A8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Rozwój i zagospodarowanie przestrzenne miasta Ostrołęki zależne są od uwarunkowań ponadlokalnych (zewnętrznych) i lokalnych (wewnętrznych). Syntetyczna analiza głównych uwarunkowań ma znaczący wpływ na określenie </w:t>
      </w:r>
      <w:r w:rsidR="002E62AB">
        <w:rPr>
          <w:rFonts w:ascii="Times New Roman" w:hAnsi="Times New Roman"/>
          <w:color w:val="000000"/>
        </w:rPr>
        <w:t xml:space="preserve">z jednej strony </w:t>
      </w:r>
      <w:r w:rsidRPr="007850C1">
        <w:rPr>
          <w:rFonts w:ascii="Times New Roman" w:hAnsi="Times New Roman"/>
          <w:color w:val="000000"/>
        </w:rPr>
        <w:t>najbardziej pożądanych</w:t>
      </w:r>
      <w:r w:rsidR="002E62AB">
        <w:rPr>
          <w:rFonts w:ascii="Times New Roman" w:hAnsi="Times New Roman"/>
          <w:color w:val="000000"/>
        </w:rPr>
        <w:t>, a</w:t>
      </w:r>
      <w:r w:rsidRPr="007850C1">
        <w:rPr>
          <w:rFonts w:ascii="Times New Roman" w:hAnsi="Times New Roman"/>
          <w:color w:val="000000"/>
        </w:rPr>
        <w:t xml:space="preserve"> z drugiej strony realnych kierunków rozwoju gospodarczego miasta. 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Poniżej przedstawiono uwarunkowania odgrywające </w:t>
      </w:r>
      <w:r w:rsidR="002827A8">
        <w:rPr>
          <w:rFonts w:ascii="Times New Roman" w:hAnsi="Times New Roman"/>
          <w:color w:val="000000"/>
        </w:rPr>
        <w:t>główną</w:t>
      </w:r>
      <w:r w:rsidR="002827A8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rolę w kształtowaniu kierunków rozwoju miasta z wyróżnieniem sprzyjających i zagrażających jej rozwojowi.</w:t>
      </w:r>
    </w:p>
    <w:p w:rsidR="00706EC9" w:rsidRPr="007850C1" w:rsidRDefault="00706EC9" w:rsidP="00270ECD">
      <w:pPr>
        <w:spacing w:after="0" w:line="240" w:lineRule="auto"/>
        <w:ind w:firstLine="426"/>
        <w:jc w:val="both"/>
        <w:rPr>
          <w:rFonts w:ascii="Times New Roman" w:eastAsia="Calibri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  <w:u w:val="single"/>
        </w:rPr>
      </w:pPr>
      <w:r w:rsidRPr="007850C1">
        <w:rPr>
          <w:rFonts w:ascii="Times New Roman" w:hAnsi="Times New Roman"/>
          <w:color w:val="000000"/>
          <w:u w:val="single"/>
        </w:rPr>
        <w:t>Głównymi uwarunkowaniami sprzyjającymi rozwojowi miasta są:</w:t>
      </w:r>
    </w:p>
    <w:p w:rsidR="00706EC9" w:rsidRPr="007850C1" w:rsidRDefault="00334913" w:rsidP="002827A8">
      <w:pPr>
        <w:numPr>
          <w:ilvl w:val="0"/>
          <w:numId w:val="79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wysoko rozwinięty i ciągle rozwijany przemysł</w:t>
      </w:r>
      <w:r w:rsidR="002827A8">
        <w:rPr>
          <w:rFonts w:ascii="Times New Roman" w:hAnsi="Times New Roman"/>
          <w:color w:val="000000"/>
        </w:rPr>
        <w:t>:</w:t>
      </w:r>
      <w:r w:rsidRPr="007850C1">
        <w:rPr>
          <w:rFonts w:ascii="Times New Roman" w:hAnsi="Times New Roman"/>
          <w:color w:val="000000"/>
        </w:rPr>
        <w:t xml:space="preserve"> energetyczny, celulozowo-papierniczy, budowlany i spożywczy, </w:t>
      </w:r>
    </w:p>
    <w:p w:rsidR="00706EC9" w:rsidRPr="007850C1" w:rsidRDefault="00334913" w:rsidP="002827A8">
      <w:pPr>
        <w:numPr>
          <w:ilvl w:val="0"/>
          <w:numId w:val="79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dobra dostępność komunikacyjna – rozwinięta sieć dróg stanowiących połączenia zewnętrzne z otaczającymi obszarami i udostępniających zagospodarowanie w mieście,</w:t>
      </w:r>
    </w:p>
    <w:p w:rsidR="00706EC9" w:rsidRPr="007850C1" w:rsidRDefault="00334913" w:rsidP="002827A8">
      <w:pPr>
        <w:numPr>
          <w:ilvl w:val="0"/>
          <w:numId w:val="79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planowane inwestycje związane z przeprowadzeniem ruchu tranzytowego i wytworzeniem nowej osi drogowej </w:t>
      </w:r>
      <w:r w:rsidR="003A3E2A">
        <w:rPr>
          <w:rFonts w:ascii="Times New Roman" w:hAnsi="Times New Roman"/>
          <w:color w:val="000000"/>
        </w:rPr>
        <w:t>w</w:t>
      </w:r>
      <w:r w:rsidR="003A3E2A" w:rsidRPr="007850C1">
        <w:rPr>
          <w:rFonts w:ascii="Times New Roman" w:hAnsi="Times New Roman"/>
          <w:color w:val="000000"/>
        </w:rPr>
        <w:t>schód</w:t>
      </w:r>
      <w:r w:rsidR="002E62AB">
        <w:rPr>
          <w:rFonts w:ascii="Times New Roman" w:hAnsi="Times New Roman"/>
          <w:color w:val="000000"/>
        </w:rPr>
        <w:t>–</w:t>
      </w:r>
      <w:r w:rsidR="003A3E2A">
        <w:rPr>
          <w:rFonts w:ascii="Times New Roman" w:hAnsi="Times New Roman"/>
          <w:color w:val="000000"/>
        </w:rPr>
        <w:t>z</w:t>
      </w:r>
      <w:r w:rsidR="003A3E2A" w:rsidRPr="007850C1">
        <w:rPr>
          <w:rFonts w:ascii="Times New Roman" w:hAnsi="Times New Roman"/>
          <w:color w:val="000000"/>
        </w:rPr>
        <w:t>achód</w:t>
      </w:r>
      <w:r w:rsidRPr="007850C1">
        <w:rPr>
          <w:rFonts w:ascii="Times New Roman" w:hAnsi="Times New Roman"/>
          <w:color w:val="000000"/>
        </w:rPr>
        <w:t xml:space="preserve">, </w:t>
      </w:r>
    </w:p>
    <w:p w:rsidR="00706EC9" w:rsidRPr="007850C1" w:rsidRDefault="00334913" w:rsidP="002827A8">
      <w:pPr>
        <w:numPr>
          <w:ilvl w:val="0"/>
          <w:numId w:val="79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wysoka różnorodność obiektów kulturowych i ich unikalność, co stanowi o dużej atrakcyjności terenu,</w:t>
      </w:r>
    </w:p>
    <w:p w:rsidR="00706EC9" w:rsidRPr="007850C1" w:rsidRDefault="00334913" w:rsidP="002827A8">
      <w:pPr>
        <w:numPr>
          <w:ilvl w:val="0"/>
          <w:numId w:val="79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występowanie atrakcyjnych obszarów przyrodniczo-krajobrazowych o walorach kulturowych (nadbrzeże Narwi),</w:t>
      </w:r>
    </w:p>
    <w:p w:rsidR="00706EC9" w:rsidRPr="007850C1" w:rsidRDefault="00334913" w:rsidP="002827A8">
      <w:pPr>
        <w:numPr>
          <w:ilvl w:val="0"/>
          <w:numId w:val="79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możliwość uzyskania środków na rozwój infrastruktury z funduszy Unii Europejskiej.</w:t>
      </w:r>
    </w:p>
    <w:p w:rsidR="00706EC9" w:rsidRPr="007850C1" w:rsidRDefault="00706EC9" w:rsidP="00270ECD">
      <w:pPr>
        <w:spacing w:after="57" w:line="240" w:lineRule="auto"/>
        <w:ind w:firstLine="426"/>
        <w:jc w:val="both"/>
        <w:rPr>
          <w:rFonts w:ascii="Times New Roman" w:eastAsia="Calibri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  <w:u w:val="single"/>
        </w:rPr>
      </w:pPr>
      <w:r w:rsidRPr="007850C1">
        <w:rPr>
          <w:rFonts w:ascii="Times New Roman" w:hAnsi="Times New Roman"/>
          <w:color w:val="000000"/>
          <w:u w:val="single"/>
        </w:rPr>
        <w:t xml:space="preserve">Głównymi zagrożeniami dla rozwoju </w:t>
      </w:r>
      <w:r w:rsidR="003A3E2A">
        <w:rPr>
          <w:rFonts w:ascii="Times New Roman" w:hAnsi="Times New Roman"/>
          <w:color w:val="000000"/>
          <w:u w:val="single"/>
        </w:rPr>
        <w:t xml:space="preserve">miasta </w:t>
      </w:r>
      <w:r w:rsidRPr="007850C1">
        <w:rPr>
          <w:rFonts w:ascii="Times New Roman" w:hAnsi="Times New Roman"/>
          <w:color w:val="000000"/>
          <w:u w:val="single"/>
        </w:rPr>
        <w:t>mogą być:</w:t>
      </w:r>
    </w:p>
    <w:p w:rsidR="00706EC9" w:rsidRPr="007850C1" w:rsidRDefault="00334913" w:rsidP="002827A8">
      <w:pPr>
        <w:numPr>
          <w:ilvl w:val="0"/>
          <w:numId w:val="8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brak obwodnic zewnętrznych,</w:t>
      </w:r>
    </w:p>
    <w:p w:rsidR="00706EC9" w:rsidRPr="007850C1" w:rsidRDefault="00334913" w:rsidP="002827A8">
      <w:pPr>
        <w:numPr>
          <w:ilvl w:val="0"/>
          <w:numId w:val="8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bookmarkStart w:id="1" w:name="_Hlk85703548"/>
      <w:r w:rsidRPr="007850C1">
        <w:rPr>
          <w:rFonts w:ascii="Times New Roman" w:hAnsi="Times New Roman"/>
          <w:color w:val="000000"/>
        </w:rPr>
        <w:t xml:space="preserve">kształt systemu drogowego zorientowanego na obsługę dojazdów do centrum miasta </w:t>
      </w:r>
      <w:r w:rsidR="008D361F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>i przejazdów tranzytowych przez centrum</w:t>
      </w:r>
      <w:r w:rsidR="00DE043F">
        <w:rPr>
          <w:rFonts w:ascii="Times New Roman" w:hAnsi="Times New Roman"/>
          <w:color w:val="000000"/>
        </w:rPr>
        <w:t>,</w:t>
      </w:r>
      <w:r w:rsidR="004656D1" w:rsidRPr="007850C1">
        <w:rPr>
          <w:rFonts w:ascii="Times New Roman" w:hAnsi="Times New Roman"/>
          <w:color w:val="000000"/>
        </w:rPr>
        <w:t xml:space="preserve"> wynikający z położenia mostów</w:t>
      </w:r>
      <w:r w:rsidRPr="007850C1">
        <w:rPr>
          <w:rFonts w:ascii="Times New Roman" w:hAnsi="Times New Roman"/>
          <w:color w:val="000000"/>
        </w:rPr>
        <w:t xml:space="preserve"> przez Narew</w:t>
      </w:r>
      <w:bookmarkEnd w:id="1"/>
      <w:r w:rsidRPr="007850C1">
        <w:rPr>
          <w:rFonts w:ascii="Times New Roman" w:hAnsi="Times New Roman"/>
          <w:color w:val="000000"/>
        </w:rPr>
        <w:t xml:space="preserve">, </w:t>
      </w:r>
    </w:p>
    <w:p w:rsidR="00706EC9" w:rsidRPr="007850C1" w:rsidRDefault="00334913" w:rsidP="002827A8">
      <w:pPr>
        <w:numPr>
          <w:ilvl w:val="0"/>
          <w:numId w:val="8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układ linii kolejowych zbiegających się na peryferiach miasta, wymuszający konieczność dojazdu do centralnej części miasta,</w:t>
      </w:r>
    </w:p>
    <w:p w:rsidR="00706EC9" w:rsidRPr="007850C1" w:rsidRDefault="00334913" w:rsidP="002827A8">
      <w:pPr>
        <w:numPr>
          <w:ilvl w:val="0"/>
          <w:numId w:val="8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słabo rozwinięta sieć wewnętrznego transportu zbiorowego oraz niedobór miejsc postojowych w centralnej części miasta,</w:t>
      </w:r>
    </w:p>
    <w:p w:rsidR="00706EC9" w:rsidRPr="007850C1" w:rsidRDefault="00334913" w:rsidP="002827A8">
      <w:pPr>
        <w:numPr>
          <w:ilvl w:val="0"/>
          <w:numId w:val="8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duże ograniczenia w rozwoju zagospodarowania miasta wynikające z naturalnych cech zasobów środowiska przyrodniczego (dość duży odsetek terenów narażonych na niebezpieczeństwo powodzi, terenów podmokłych, narażonych na podtopienia, słabonośnych),</w:t>
      </w:r>
    </w:p>
    <w:p w:rsidR="00706EC9" w:rsidRPr="007850C1" w:rsidRDefault="00334913" w:rsidP="002827A8">
      <w:pPr>
        <w:numPr>
          <w:ilvl w:val="0"/>
          <w:numId w:val="8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konflikty społeczne, ekologiczne i kulturowe ujawniające się przy realizacji planowanego zagospodarowania, w tym remontu i rozbudowy układu drogowego i infrastruktury technicznej,</w:t>
      </w:r>
    </w:p>
    <w:p w:rsidR="00706EC9" w:rsidRPr="007850C1" w:rsidRDefault="00334913" w:rsidP="002827A8">
      <w:pPr>
        <w:numPr>
          <w:ilvl w:val="0"/>
          <w:numId w:val="8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wydłużanie się procesów inwestycyjnych wynikające z przedłużających się procedur administracyjnych, </w:t>
      </w:r>
    </w:p>
    <w:p w:rsidR="00706EC9" w:rsidRPr="007850C1" w:rsidRDefault="00334913" w:rsidP="002827A8">
      <w:pPr>
        <w:numPr>
          <w:ilvl w:val="0"/>
          <w:numId w:val="8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rozpraszanie („rozlewanie”) </w:t>
      </w:r>
      <w:bookmarkStart w:id="2" w:name="_Hlk85703736"/>
      <w:r w:rsidRPr="007850C1">
        <w:rPr>
          <w:rFonts w:ascii="Times New Roman" w:hAnsi="Times New Roman"/>
          <w:color w:val="000000"/>
        </w:rPr>
        <w:t xml:space="preserve">zabudowy i dezintegracja przestrzenna miasta i gmin sąsiednich, powodujące wzrost zapotrzebowania </w:t>
      </w:r>
      <w:bookmarkEnd w:id="2"/>
      <w:r w:rsidRPr="007850C1">
        <w:rPr>
          <w:rFonts w:ascii="Times New Roman" w:hAnsi="Times New Roman"/>
          <w:color w:val="000000"/>
        </w:rPr>
        <w:t>na infrastrukturę techniczną, w szczególności transport indywidualny i infrastrukturę wodno-kanalizacyjną,</w:t>
      </w:r>
    </w:p>
    <w:p w:rsidR="00706EC9" w:rsidRPr="007850C1" w:rsidRDefault="00334913" w:rsidP="002827A8">
      <w:pPr>
        <w:numPr>
          <w:ilvl w:val="0"/>
          <w:numId w:val="8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brak kompleksowych rozwiązań problemu parkowania.</w:t>
      </w:r>
    </w:p>
    <w:p w:rsidR="00706EC9" w:rsidRPr="007850C1" w:rsidRDefault="00706EC9" w:rsidP="00270ECD">
      <w:pPr>
        <w:spacing w:after="57" w:line="240" w:lineRule="auto"/>
        <w:ind w:firstLine="426"/>
        <w:jc w:val="both"/>
        <w:rPr>
          <w:rFonts w:ascii="Times New Roman" w:eastAsia="Calibri" w:hAnsi="Times New Roman"/>
          <w:color w:val="000000"/>
        </w:rPr>
      </w:pPr>
    </w:p>
    <w:p w:rsidR="00706EC9" w:rsidRPr="006250CA" w:rsidRDefault="00DA4AF1" w:rsidP="00270ECD">
      <w:pPr>
        <w:pStyle w:val="Nagwek1"/>
      </w:pPr>
      <w:bookmarkStart w:id="3" w:name="_Toc89171800"/>
      <w:r w:rsidRPr="006250CA">
        <w:lastRenderedPageBreak/>
        <w:t>2</w:t>
      </w:r>
      <w:r w:rsidR="00BA2AC9" w:rsidRPr="006250CA">
        <w:t xml:space="preserve">. </w:t>
      </w:r>
      <w:r w:rsidR="00334913" w:rsidRPr="006250CA">
        <w:t xml:space="preserve">KIERUNKI ZMIAN W STRUKTURZE PRZESTRZENNEJ MIASTA ORAZ W PRZEZNACZENIU TERENÓW, W TYM WYNIKAJĄCE Z AUDYTU KRAJOBRAZOWEGO, </w:t>
      </w:r>
      <w:r w:rsidR="007D19AA" w:rsidRPr="006250CA">
        <w:t xml:space="preserve">KIERUNKI I WSKAŹNIKI DOTYCZĄCE ZAGOSPODAROWANIA ORAZ </w:t>
      </w:r>
      <w:r w:rsidR="003C4145" w:rsidRPr="006250CA">
        <w:t>U</w:t>
      </w:r>
      <w:r w:rsidR="003C4145">
        <w:t>Ż</w:t>
      </w:r>
      <w:r w:rsidR="003C4145" w:rsidRPr="006250CA">
        <w:t xml:space="preserve">YTKOWANIA </w:t>
      </w:r>
      <w:r w:rsidR="007D19AA" w:rsidRPr="006250CA">
        <w:t>TERENÓW</w:t>
      </w:r>
      <w:r w:rsidR="00EB6715">
        <w:t>,</w:t>
      </w:r>
      <w:r w:rsidR="007D19AA" w:rsidRPr="006250CA">
        <w:t xml:space="preserve"> W TYM TERENY PRZEZNACZONE POD ZABUDOWĘ ORAZ TERENY WYŁĄCZONE SPOD ZABUDOWY, </w:t>
      </w:r>
      <w:r w:rsidR="00334913" w:rsidRPr="006250CA">
        <w:t>UWZGLĘDNIAJĄCE BILANS TERENÓW PRZEZNACZONYCH POD ZABUDOWĘ</w:t>
      </w:r>
      <w:bookmarkEnd w:id="3"/>
    </w:p>
    <w:p w:rsidR="00DA4AF1" w:rsidRPr="007850C1" w:rsidRDefault="00DA4AF1" w:rsidP="00270ECD">
      <w:pPr>
        <w:pStyle w:val="Akapitzlist"/>
        <w:spacing w:before="240" w:after="120" w:line="240" w:lineRule="auto"/>
        <w:ind w:left="142"/>
        <w:jc w:val="both"/>
        <w:rPr>
          <w:rFonts w:ascii="Times New Roman" w:eastAsia="Liberation Sans" w:hAnsi="Times New Roman"/>
          <w:b/>
          <w:color w:val="000000"/>
          <w:shd w:val="clear" w:color="auto" w:fill="666666"/>
        </w:rPr>
      </w:pPr>
    </w:p>
    <w:p w:rsidR="00DA4AF1" w:rsidRPr="007850C1" w:rsidRDefault="00DA4AF1" w:rsidP="00270ECD">
      <w:pPr>
        <w:pStyle w:val="Nagwek2"/>
        <w:rPr>
          <w:color w:val="000000"/>
          <w:shd w:val="clear" w:color="auto" w:fill="666666"/>
        </w:rPr>
      </w:pPr>
      <w:bookmarkStart w:id="4" w:name="_Toc89171801"/>
      <w:r w:rsidRPr="007850C1">
        <w:rPr>
          <w:color w:val="000000"/>
          <w:shd w:val="clear" w:color="auto" w:fill="FFFFFF"/>
        </w:rPr>
        <w:t>2.1. CELE I ZADANIA POLITYKI PRZESTRZENNEJ MIASTA</w:t>
      </w:r>
      <w:bookmarkEnd w:id="4"/>
    </w:p>
    <w:p w:rsidR="00DA4AF1" w:rsidRPr="007850C1" w:rsidRDefault="00DA4AF1" w:rsidP="00270ECD">
      <w:pPr>
        <w:spacing w:after="57" w:line="240" w:lineRule="auto"/>
        <w:ind w:firstLine="426"/>
        <w:jc w:val="both"/>
        <w:rPr>
          <w:rFonts w:ascii="Times New Roman" w:eastAsia="Calibri" w:hAnsi="Times New Roman"/>
          <w:color w:val="000000"/>
        </w:rPr>
      </w:pPr>
    </w:p>
    <w:p w:rsidR="00DA4AF1" w:rsidRPr="007850C1" w:rsidRDefault="00DA4AF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bookmarkStart w:id="5" w:name="_Hlk85703876"/>
      <w:r w:rsidRPr="007850C1">
        <w:rPr>
          <w:rFonts w:ascii="Times New Roman" w:hAnsi="Times New Roman"/>
          <w:color w:val="000000"/>
        </w:rPr>
        <w:t xml:space="preserve">Biorąc za podstawę uwarunkowania rozwoju miasta Ostrołęki określone </w:t>
      </w:r>
      <w:r w:rsidRPr="00FE655A">
        <w:rPr>
          <w:rFonts w:ascii="Times New Roman" w:hAnsi="Times New Roman"/>
          <w:color w:val="000000"/>
        </w:rPr>
        <w:t>w I części studium</w:t>
      </w:r>
      <w:r w:rsidRPr="007850C1">
        <w:rPr>
          <w:rFonts w:ascii="Times New Roman" w:hAnsi="Times New Roman"/>
          <w:color w:val="000000"/>
        </w:rPr>
        <w:t xml:space="preserve"> oraz </w:t>
      </w:r>
      <w:bookmarkEnd w:id="5"/>
      <w:r w:rsidRPr="007850C1">
        <w:rPr>
          <w:rFonts w:ascii="Times New Roman" w:hAnsi="Times New Roman"/>
          <w:color w:val="000000"/>
        </w:rPr>
        <w:t xml:space="preserve">ich wpływ na ustalenie kierunków, a także ujęte w strategii rozwoju miasta Ostrołęki cele strategiczne </w:t>
      </w:r>
      <w:r w:rsidR="003C4145">
        <w:rPr>
          <w:rFonts w:ascii="Times New Roman" w:hAnsi="Times New Roman"/>
          <w:color w:val="000000"/>
        </w:rPr>
        <w:t xml:space="preserve">dotyczące </w:t>
      </w:r>
      <w:r w:rsidRPr="007850C1">
        <w:rPr>
          <w:rFonts w:ascii="Times New Roman" w:hAnsi="Times New Roman"/>
          <w:color w:val="000000"/>
        </w:rPr>
        <w:t>poprawy jakości życia w mieście, dynamizacji rozwoju gospodarczego oraz kreowania tożsamości miasta i kultywowanie dziedzictwa kulturowego</w:t>
      </w:r>
      <w:r w:rsidR="00EB6715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określa się następujące cele polityki przestrzennej</w:t>
      </w:r>
      <w:r w:rsidR="00F841B9" w:rsidRPr="007850C1">
        <w:rPr>
          <w:rFonts w:ascii="Times New Roman" w:hAnsi="Times New Roman"/>
          <w:color w:val="000000"/>
        </w:rPr>
        <w:t>:</w:t>
      </w:r>
    </w:p>
    <w:p w:rsidR="00DA4AF1" w:rsidRPr="007850C1" w:rsidRDefault="00DA4AF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DA4AF1" w:rsidRPr="007850C1" w:rsidRDefault="00DA4AF1" w:rsidP="002F4E5D">
      <w:pPr>
        <w:pStyle w:val="Akapitzlist"/>
        <w:spacing w:after="57" w:line="240" w:lineRule="auto"/>
        <w:ind w:left="0"/>
        <w:jc w:val="both"/>
        <w:rPr>
          <w:rFonts w:ascii="Times New Roman" w:hAnsi="Times New Roman"/>
          <w:b/>
          <w:i/>
          <w:color w:val="000000"/>
        </w:rPr>
      </w:pPr>
      <w:r w:rsidRPr="007850C1">
        <w:rPr>
          <w:rFonts w:ascii="Times New Roman" w:hAnsi="Times New Roman"/>
          <w:b/>
          <w:i/>
          <w:color w:val="000000"/>
        </w:rPr>
        <w:t>Zapewnienie zrównoważonego rozwoju miasta poprzez zagospodarowanie przestrzenne uwzględniające:</w:t>
      </w:r>
    </w:p>
    <w:p w:rsidR="00086DEB" w:rsidRPr="007850C1" w:rsidRDefault="00DA4AF1" w:rsidP="00FC11A0">
      <w:pPr>
        <w:numPr>
          <w:ilvl w:val="0"/>
          <w:numId w:val="11"/>
        </w:numPr>
        <w:spacing w:after="113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przekształcenie przestrzeni starego miasta w Ostrołęce poprzez jego rewitalizację i poprawę dostępności dla ludzi, w tym racjonalizację polityki parkingowej, a także powiązanie z terenami zieleni nadrzecznej</w:t>
      </w:r>
      <w:r w:rsidR="00A222EB">
        <w:rPr>
          <w:rFonts w:ascii="Times New Roman" w:hAnsi="Times New Roman"/>
          <w:color w:val="000000"/>
        </w:rPr>
        <w:t>,</w:t>
      </w:r>
    </w:p>
    <w:p w:rsidR="00086DEB" w:rsidRPr="007850C1" w:rsidRDefault="00DA4AF1" w:rsidP="00FC11A0">
      <w:pPr>
        <w:numPr>
          <w:ilvl w:val="0"/>
          <w:numId w:val="11"/>
        </w:numPr>
        <w:spacing w:after="113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rozwój mieszkalnictwa </w:t>
      </w:r>
      <w:r w:rsidR="00691BE0">
        <w:rPr>
          <w:rFonts w:ascii="Times New Roman" w:hAnsi="Times New Roman"/>
          <w:color w:val="000000"/>
        </w:rPr>
        <w:t>na podstawie</w:t>
      </w:r>
      <w:r w:rsidRPr="007850C1">
        <w:rPr>
          <w:rFonts w:ascii="Times New Roman" w:hAnsi="Times New Roman"/>
          <w:color w:val="000000"/>
        </w:rPr>
        <w:t xml:space="preserve"> </w:t>
      </w:r>
      <w:r w:rsidR="00691BE0" w:rsidRPr="007850C1">
        <w:rPr>
          <w:rFonts w:ascii="Times New Roman" w:hAnsi="Times New Roman"/>
          <w:color w:val="000000"/>
        </w:rPr>
        <w:t>ustale</w:t>
      </w:r>
      <w:r w:rsidR="00691BE0">
        <w:rPr>
          <w:rFonts w:ascii="Times New Roman" w:hAnsi="Times New Roman"/>
          <w:color w:val="000000"/>
        </w:rPr>
        <w:t>ń</w:t>
      </w:r>
      <w:r w:rsidR="00691BE0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istniejących i sporządzanych planów miejscowych oraz sporządzane koncepcje i wizualizacje programowo-przestrzenne, </w:t>
      </w:r>
      <w:r w:rsidR="00691BE0" w:rsidRPr="007850C1">
        <w:rPr>
          <w:rFonts w:ascii="Times New Roman" w:hAnsi="Times New Roman"/>
          <w:color w:val="000000"/>
        </w:rPr>
        <w:t>zapewniając</w:t>
      </w:r>
      <w:r w:rsidR="00691BE0">
        <w:rPr>
          <w:rFonts w:ascii="Times New Roman" w:hAnsi="Times New Roman"/>
          <w:color w:val="000000"/>
        </w:rPr>
        <w:t>ych</w:t>
      </w:r>
      <w:r w:rsidR="00691BE0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powiązanie funkcjonalne i estetyczne planowanej zabudowy i zagospodarowania wolnej tkanki osiedli mieszkaniowych z istniejącą zabudową, zgodnie z zasadą przenikania funkcji mieszkalnictwa i usług z miejscami rekreacji i zieleni urządzonej, a także izolacji od funkcji kolizyjnych (np. produkcji, składów, magazynów, przemysłu, uciążliwej komunikacji i infrastruktury technicznej </w:t>
      </w:r>
      <w:r w:rsidRPr="00691BE0">
        <w:rPr>
          <w:rFonts w:ascii="Times New Roman" w:hAnsi="Times New Roman"/>
          <w:color w:val="000000"/>
        </w:rPr>
        <w:t>o wysokich parametrach</w:t>
      </w:r>
      <w:r w:rsidRPr="007850C1">
        <w:rPr>
          <w:rFonts w:ascii="Times New Roman" w:hAnsi="Times New Roman"/>
          <w:color w:val="000000"/>
        </w:rPr>
        <w:t xml:space="preserve">) </w:t>
      </w:r>
      <w:r w:rsidRPr="00FE655A">
        <w:rPr>
          <w:rFonts w:ascii="Times New Roman" w:hAnsi="Times New Roman"/>
          <w:color w:val="000000"/>
        </w:rPr>
        <w:t xml:space="preserve">i </w:t>
      </w:r>
      <w:r w:rsidR="00691BE0" w:rsidRPr="00FE655A">
        <w:rPr>
          <w:rFonts w:ascii="Times New Roman" w:hAnsi="Times New Roman"/>
          <w:color w:val="000000"/>
        </w:rPr>
        <w:t>zgodnie</w:t>
      </w:r>
      <w:r w:rsidR="00691BE0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z obowiązkiem kształtowania ładu przestrzennego,</w:t>
      </w:r>
    </w:p>
    <w:p w:rsidR="00086DEB" w:rsidRPr="007850C1" w:rsidRDefault="00DA4AF1" w:rsidP="00FC11A0">
      <w:pPr>
        <w:numPr>
          <w:ilvl w:val="0"/>
          <w:numId w:val="11"/>
        </w:numPr>
        <w:spacing w:after="113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rozwój terenów inwestycyjnych, w tym dla przemysłu energetycznego, celulozowo-</w:t>
      </w:r>
      <w:r w:rsidR="008B5D86">
        <w:rPr>
          <w:rFonts w:ascii="Times New Roman" w:hAnsi="Times New Roman"/>
          <w:color w:val="000000"/>
        </w:rPr>
        <w:br/>
        <w:t>-</w:t>
      </w:r>
      <w:r w:rsidRPr="007850C1">
        <w:rPr>
          <w:rFonts w:ascii="Times New Roman" w:hAnsi="Times New Roman"/>
          <w:color w:val="000000"/>
        </w:rPr>
        <w:t>papierniczego, budowlanego i spożywczego a także terenów produkcji, składów i magazynów, poprzez wykorzystanie rezerw terenowych wskazanych w obowiązujących planach miejscowych, wykorzystanie luk w obszarach o w pełni wykształconej zwartej strukturze funkcjonalno-przestrzennej oraz poprzez podniesienie standardów technicznych istniejącej zabudowy i zagospodarowania,</w:t>
      </w:r>
    </w:p>
    <w:p w:rsidR="00086DEB" w:rsidRPr="007850C1" w:rsidRDefault="00DA4AF1" w:rsidP="00FC11A0">
      <w:pPr>
        <w:numPr>
          <w:ilvl w:val="0"/>
          <w:numId w:val="11"/>
        </w:numPr>
        <w:spacing w:after="113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rozwój i sprawne funkcjonowanie systemów komunikacji i infrastruktury technicznej,</w:t>
      </w:r>
    </w:p>
    <w:p w:rsidR="00086DEB" w:rsidRPr="007850C1" w:rsidRDefault="00DA4AF1" w:rsidP="00FC11A0">
      <w:pPr>
        <w:numPr>
          <w:ilvl w:val="0"/>
          <w:numId w:val="11"/>
        </w:numPr>
        <w:spacing w:after="113" w:line="240" w:lineRule="auto"/>
        <w:jc w:val="both"/>
        <w:rPr>
          <w:rFonts w:ascii="Times New Roman" w:hAnsi="Times New Roman"/>
          <w:color w:val="000000"/>
        </w:rPr>
      </w:pPr>
      <w:bookmarkStart w:id="6" w:name="_Hlk85704134"/>
      <w:r w:rsidRPr="007850C1">
        <w:rPr>
          <w:rFonts w:ascii="Times New Roman" w:hAnsi="Times New Roman"/>
          <w:color w:val="000000"/>
        </w:rPr>
        <w:t xml:space="preserve">rozwój turystyki i rekreacji </w:t>
      </w:r>
      <w:r w:rsidR="00F23C8E">
        <w:rPr>
          <w:rFonts w:ascii="Times New Roman" w:hAnsi="Times New Roman"/>
          <w:color w:val="000000"/>
        </w:rPr>
        <w:t>na bazie istniejących</w:t>
      </w:r>
      <w:r w:rsidRPr="007850C1">
        <w:rPr>
          <w:rFonts w:ascii="Times New Roman" w:hAnsi="Times New Roman"/>
          <w:color w:val="000000"/>
        </w:rPr>
        <w:t xml:space="preserve"> </w:t>
      </w:r>
      <w:r w:rsidR="00F23C8E" w:rsidRPr="007850C1">
        <w:rPr>
          <w:rFonts w:ascii="Times New Roman" w:hAnsi="Times New Roman"/>
          <w:color w:val="000000"/>
        </w:rPr>
        <w:t>zasob</w:t>
      </w:r>
      <w:r w:rsidR="00F23C8E">
        <w:rPr>
          <w:rFonts w:ascii="Times New Roman" w:hAnsi="Times New Roman"/>
          <w:color w:val="000000"/>
        </w:rPr>
        <w:t>ów</w:t>
      </w:r>
      <w:r w:rsidR="00F23C8E" w:rsidRPr="007850C1">
        <w:rPr>
          <w:rFonts w:ascii="Times New Roman" w:hAnsi="Times New Roman"/>
          <w:color w:val="000000"/>
        </w:rPr>
        <w:t xml:space="preserve"> przyrodnicz</w:t>
      </w:r>
      <w:r w:rsidR="00F23C8E">
        <w:rPr>
          <w:rFonts w:ascii="Times New Roman" w:hAnsi="Times New Roman"/>
          <w:color w:val="000000"/>
        </w:rPr>
        <w:t>ych</w:t>
      </w:r>
      <w:r w:rsidR="00F23C8E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i </w:t>
      </w:r>
      <w:r w:rsidR="00F23C8E" w:rsidRPr="007850C1">
        <w:rPr>
          <w:rFonts w:ascii="Times New Roman" w:hAnsi="Times New Roman"/>
          <w:color w:val="000000"/>
        </w:rPr>
        <w:t>kulturow</w:t>
      </w:r>
      <w:r w:rsidR="00F23C8E">
        <w:rPr>
          <w:rFonts w:ascii="Times New Roman" w:hAnsi="Times New Roman"/>
          <w:color w:val="000000"/>
        </w:rPr>
        <w:t>ych</w:t>
      </w:r>
      <w:r w:rsidR="00F23C8E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gminy</w:t>
      </w:r>
      <w:bookmarkEnd w:id="6"/>
      <w:r w:rsidRPr="007850C1">
        <w:rPr>
          <w:rFonts w:ascii="Times New Roman" w:hAnsi="Times New Roman"/>
          <w:color w:val="000000"/>
        </w:rPr>
        <w:t>,</w:t>
      </w:r>
    </w:p>
    <w:p w:rsidR="00086DEB" w:rsidRPr="007850C1" w:rsidRDefault="00DA4AF1" w:rsidP="00FC11A0">
      <w:pPr>
        <w:numPr>
          <w:ilvl w:val="0"/>
          <w:numId w:val="11"/>
        </w:numPr>
        <w:spacing w:after="113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ochronę środowiska, krajobrazu i dziedzictwa kulturowego.</w:t>
      </w:r>
    </w:p>
    <w:p w:rsidR="00DA4AF1" w:rsidRPr="007850C1" w:rsidRDefault="00DA4AF1" w:rsidP="00270ECD">
      <w:pPr>
        <w:spacing w:after="113" w:line="240" w:lineRule="auto"/>
        <w:jc w:val="both"/>
        <w:rPr>
          <w:rFonts w:ascii="Times New Roman" w:hAnsi="Times New Roman"/>
          <w:color w:val="000000"/>
        </w:rPr>
      </w:pPr>
    </w:p>
    <w:p w:rsidR="00DA4AF1" w:rsidRPr="007850C1" w:rsidRDefault="00DA4AF1" w:rsidP="00270ECD">
      <w:pPr>
        <w:tabs>
          <w:tab w:val="left" w:pos="360"/>
        </w:tabs>
        <w:spacing w:before="113" w:after="113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7850C1">
        <w:rPr>
          <w:rFonts w:ascii="Times New Roman" w:hAnsi="Times New Roman"/>
          <w:b/>
          <w:i/>
          <w:color w:val="000000"/>
        </w:rPr>
        <w:t xml:space="preserve">Zachowanie wartości obecnego zainwestowania miasta, </w:t>
      </w:r>
      <w:r w:rsidR="008B5D86" w:rsidRPr="007850C1">
        <w:rPr>
          <w:rFonts w:ascii="Times New Roman" w:hAnsi="Times New Roman"/>
          <w:b/>
          <w:i/>
          <w:color w:val="000000"/>
        </w:rPr>
        <w:t>wykorzystani</w:t>
      </w:r>
      <w:r w:rsidR="008B5D86">
        <w:rPr>
          <w:rFonts w:ascii="Times New Roman" w:hAnsi="Times New Roman"/>
          <w:b/>
          <w:i/>
          <w:color w:val="000000"/>
        </w:rPr>
        <w:t>e</w:t>
      </w:r>
      <w:r w:rsidR="008B5D86" w:rsidRPr="007850C1">
        <w:rPr>
          <w:rFonts w:ascii="Times New Roman" w:hAnsi="Times New Roman"/>
          <w:b/>
          <w:i/>
          <w:color w:val="000000"/>
        </w:rPr>
        <w:t xml:space="preserve"> </w:t>
      </w:r>
      <w:r w:rsidRPr="007850C1">
        <w:rPr>
          <w:rFonts w:ascii="Times New Roman" w:hAnsi="Times New Roman"/>
          <w:b/>
          <w:i/>
          <w:color w:val="000000"/>
        </w:rPr>
        <w:t xml:space="preserve">jego rezerw terenowych, </w:t>
      </w:r>
      <w:r w:rsidR="008B5D86" w:rsidRPr="007850C1">
        <w:rPr>
          <w:rFonts w:ascii="Times New Roman" w:hAnsi="Times New Roman"/>
          <w:b/>
          <w:i/>
          <w:color w:val="000000"/>
        </w:rPr>
        <w:t>podnoszeni</w:t>
      </w:r>
      <w:r w:rsidR="008B5D86">
        <w:rPr>
          <w:rFonts w:ascii="Times New Roman" w:hAnsi="Times New Roman"/>
          <w:b/>
          <w:i/>
          <w:color w:val="000000"/>
        </w:rPr>
        <w:t>e</w:t>
      </w:r>
      <w:r w:rsidR="008B5D86" w:rsidRPr="007850C1">
        <w:rPr>
          <w:rFonts w:ascii="Times New Roman" w:hAnsi="Times New Roman"/>
          <w:b/>
          <w:i/>
          <w:color w:val="000000"/>
        </w:rPr>
        <w:t xml:space="preserve"> </w:t>
      </w:r>
      <w:r w:rsidRPr="007850C1">
        <w:rPr>
          <w:rFonts w:ascii="Times New Roman" w:hAnsi="Times New Roman"/>
          <w:b/>
          <w:i/>
          <w:color w:val="000000"/>
        </w:rPr>
        <w:t xml:space="preserve">standardu struktur zabudowy, </w:t>
      </w:r>
      <w:r w:rsidR="008B5D86" w:rsidRPr="007850C1">
        <w:rPr>
          <w:rFonts w:ascii="Times New Roman" w:hAnsi="Times New Roman"/>
          <w:b/>
          <w:i/>
          <w:color w:val="000000"/>
        </w:rPr>
        <w:t>popraw</w:t>
      </w:r>
      <w:r w:rsidR="008B5D86">
        <w:rPr>
          <w:rFonts w:ascii="Times New Roman" w:hAnsi="Times New Roman"/>
          <w:b/>
          <w:i/>
          <w:color w:val="000000"/>
        </w:rPr>
        <w:t>a</w:t>
      </w:r>
      <w:r w:rsidR="008B5D86" w:rsidRPr="007850C1">
        <w:rPr>
          <w:rFonts w:ascii="Times New Roman" w:hAnsi="Times New Roman"/>
          <w:b/>
          <w:i/>
          <w:color w:val="000000"/>
        </w:rPr>
        <w:t xml:space="preserve"> </w:t>
      </w:r>
      <w:r w:rsidRPr="007850C1">
        <w:rPr>
          <w:rFonts w:ascii="Times New Roman" w:hAnsi="Times New Roman"/>
          <w:b/>
          <w:i/>
          <w:color w:val="000000"/>
        </w:rPr>
        <w:t>warunków życia głównie poprzez:</w:t>
      </w:r>
    </w:p>
    <w:p w:rsidR="00086DEB" w:rsidRPr="007850C1" w:rsidRDefault="00DA4AF1" w:rsidP="00FC11A0">
      <w:pPr>
        <w:numPr>
          <w:ilvl w:val="0"/>
          <w:numId w:val="1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określenie zróżnicowanych terenów zabudowy mieszkaniowej, zespołów usługowych z zielenią, rejonów intensywnego rozwoju usług i produkcji, infrastruktury technicznej itd., których realizacja stworzy warunki wyboru miejsca i różnych form zabudowy i zagospodarowania,</w:t>
      </w:r>
    </w:p>
    <w:p w:rsidR="00086DEB" w:rsidRPr="007850C1" w:rsidRDefault="00DA4AF1" w:rsidP="00FC11A0">
      <w:pPr>
        <w:numPr>
          <w:ilvl w:val="0"/>
          <w:numId w:val="1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zachowanie ciągów aktywności przyrodniczej – zieleni urządzonej i nieurządzonej zarówno </w:t>
      </w:r>
      <w:r w:rsidR="00CD6A12">
        <w:rPr>
          <w:rFonts w:ascii="Times New Roman" w:hAnsi="Times New Roman"/>
          <w:color w:val="000000"/>
        </w:rPr>
        <w:br/>
      </w:r>
      <w:r w:rsidR="008B5D86">
        <w:rPr>
          <w:rFonts w:ascii="Times New Roman" w:hAnsi="Times New Roman"/>
          <w:color w:val="000000"/>
        </w:rPr>
        <w:t>w rejonach</w:t>
      </w:r>
      <w:r w:rsidRPr="007850C1">
        <w:rPr>
          <w:rFonts w:ascii="Times New Roman" w:hAnsi="Times New Roman"/>
          <w:color w:val="000000"/>
        </w:rPr>
        <w:t xml:space="preserve"> zabudowanych, jak i wymagających zagospodarowania,</w:t>
      </w:r>
    </w:p>
    <w:p w:rsidR="00086DEB" w:rsidRPr="007850C1" w:rsidRDefault="00DA4AF1" w:rsidP="00FC11A0">
      <w:pPr>
        <w:numPr>
          <w:ilvl w:val="0"/>
          <w:numId w:val="1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 xml:space="preserve">umożliwienie zagospodarowania terenów, obiektów i zespołów objętych ochroną na podstawie ustawy o ochronie zabytków i opiece nad zabytkami, zgodnie z funkcją wskazaną </w:t>
      </w:r>
      <w:r w:rsidR="00CD6A12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 xml:space="preserve">w studium, przy jednoczesnym respektowaniu ustaleń konserwatorskich. </w:t>
      </w:r>
    </w:p>
    <w:p w:rsidR="00DA4AF1" w:rsidRPr="007850C1" w:rsidRDefault="00DA4AF1" w:rsidP="00270ECD">
      <w:pPr>
        <w:spacing w:after="57" w:line="240" w:lineRule="auto"/>
        <w:jc w:val="both"/>
        <w:rPr>
          <w:rFonts w:ascii="Times New Roman" w:eastAsia="Calibri" w:hAnsi="Times New Roman"/>
          <w:color w:val="000000"/>
        </w:rPr>
      </w:pPr>
    </w:p>
    <w:p w:rsidR="00DA4AF1" w:rsidRPr="007850C1" w:rsidRDefault="00DA4AF1" w:rsidP="00270ECD">
      <w:pPr>
        <w:tabs>
          <w:tab w:val="left" w:pos="360"/>
        </w:tabs>
        <w:spacing w:before="113" w:after="113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7850C1">
        <w:rPr>
          <w:rFonts w:ascii="Times New Roman" w:hAnsi="Times New Roman"/>
          <w:b/>
          <w:i/>
          <w:color w:val="000000"/>
        </w:rPr>
        <w:t xml:space="preserve">Ograniczenie lub zniesienie barier rozwoju miasta oraz sytuacji konfliktowych i problemowych, </w:t>
      </w:r>
      <w:bookmarkStart w:id="7" w:name="_Hlk85704251"/>
      <w:r w:rsidRPr="007850C1">
        <w:rPr>
          <w:rFonts w:ascii="Times New Roman" w:hAnsi="Times New Roman"/>
          <w:b/>
          <w:i/>
          <w:color w:val="000000"/>
        </w:rPr>
        <w:t>m.in. poprzez:</w:t>
      </w:r>
    </w:p>
    <w:bookmarkEnd w:id="7"/>
    <w:p w:rsidR="00086DEB" w:rsidRPr="007850C1" w:rsidRDefault="00DA4AF1" w:rsidP="00FC11A0">
      <w:pPr>
        <w:numPr>
          <w:ilvl w:val="0"/>
          <w:numId w:val="13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uporządkowanie funkcjonalno-przestrzenne i estetyczne zabudowy</w:t>
      </w:r>
      <w:r w:rsidR="00A222EB">
        <w:rPr>
          <w:rFonts w:ascii="Times New Roman" w:hAnsi="Times New Roman"/>
          <w:color w:val="000000"/>
        </w:rPr>
        <w:t>,</w:t>
      </w:r>
    </w:p>
    <w:p w:rsidR="00086DEB" w:rsidRPr="007850C1" w:rsidRDefault="00DA4AF1" w:rsidP="00FC11A0">
      <w:pPr>
        <w:numPr>
          <w:ilvl w:val="0"/>
          <w:numId w:val="13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rozbudowę infrastruktury technicznej, w tym systemów uzbrojenia komunalnego</w:t>
      </w:r>
      <w:r w:rsidR="00A222EB">
        <w:rPr>
          <w:rFonts w:ascii="Times New Roman" w:hAnsi="Times New Roman"/>
          <w:color w:val="000000"/>
        </w:rPr>
        <w:t>,</w:t>
      </w:r>
    </w:p>
    <w:p w:rsidR="00086DEB" w:rsidRPr="007850C1" w:rsidRDefault="00DA4AF1" w:rsidP="00FC11A0">
      <w:pPr>
        <w:numPr>
          <w:ilvl w:val="0"/>
          <w:numId w:val="13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podnoszenie poziomu warunków życia mieszkańców poprzez kształtowan</w:t>
      </w:r>
      <w:r w:rsidR="00A222EB">
        <w:rPr>
          <w:rFonts w:ascii="Times New Roman" w:hAnsi="Times New Roman"/>
          <w:color w:val="000000"/>
        </w:rPr>
        <w:t>i</w:t>
      </w:r>
      <w:r w:rsidRPr="007850C1">
        <w:rPr>
          <w:rFonts w:ascii="Times New Roman" w:hAnsi="Times New Roman"/>
          <w:color w:val="000000"/>
        </w:rPr>
        <w:t>e obszarów koncentracji usług, w tym publicznych i komercyjnych, zieleni publicznej, przestrzeni publicznych,</w:t>
      </w:r>
    </w:p>
    <w:p w:rsidR="00086DEB" w:rsidRPr="007850C1" w:rsidRDefault="00DA4AF1" w:rsidP="00FC11A0">
      <w:pPr>
        <w:numPr>
          <w:ilvl w:val="0"/>
          <w:numId w:val="13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zachowanie w istniejącym zasięgu przestrzennym korytarzy ekologicznych.</w:t>
      </w:r>
    </w:p>
    <w:p w:rsidR="00DA4AF1" w:rsidRPr="007850C1" w:rsidRDefault="00DA4AF1" w:rsidP="00270ECD">
      <w:pPr>
        <w:spacing w:after="57" w:line="240" w:lineRule="auto"/>
        <w:jc w:val="both"/>
        <w:rPr>
          <w:rFonts w:ascii="Times New Roman" w:hAnsi="Times New Roman"/>
          <w:color w:val="000000"/>
        </w:rPr>
      </w:pPr>
    </w:p>
    <w:p w:rsidR="00DA4AF1" w:rsidRPr="007850C1" w:rsidRDefault="00DA4AF1" w:rsidP="00270ECD">
      <w:pPr>
        <w:tabs>
          <w:tab w:val="left" w:pos="360"/>
        </w:tabs>
        <w:spacing w:before="113" w:after="113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7850C1">
        <w:rPr>
          <w:rFonts w:ascii="Times New Roman" w:hAnsi="Times New Roman"/>
          <w:b/>
          <w:i/>
          <w:color w:val="000000"/>
        </w:rPr>
        <w:t>Monitorowanie zmian w zagospodarowaniu przestrzennym i podejmowanie dalszych decyzji.</w:t>
      </w:r>
    </w:p>
    <w:p w:rsidR="00DA4AF1" w:rsidRPr="007850C1" w:rsidRDefault="00DA4AF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Wyznaczone cele polityki przestrzennej i określone istotne elementy struktury miasta stanowią podstawę do rozwinięcia części zawierającej kierunki zagospodarowania przestrzennego.</w:t>
      </w:r>
    </w:p>
    <w:p w:rsidR="00706EC9" w:rsidRPr="007850C1" w:rsidRDefault="00821D91" w:rsidP="00270ECD">
      <w:pPr>
        <w:pStyle w:val="Nagwek2"/>
        <w:rPr>
          <w:rFonts w:eastAsia="Calibri"/>
          <w:color w:val="000000"/>
          <w:shd w:val="clear" w:color="auto" w:fill="FFFFFF"/>
        </w:rPr>
      </w:pPr>
      <w:bookmarkStart w:id="8" w:name="_Toc89171802"/>
      <w:r w:rsidRPr="007850C1">
        <w:rPr>
          <w:rFonts w:eastAsia="Liberation Sans"/>
          <w:color w:val="000000"/>
          <w:shd w:val="clear" w:color="auto" w:fill="FFFFFF"/>
        </w:rPr>
        <w:t>2.</w:t>
      </w:r>
      <w:r w:rsidR="00710842" w:rsidRPr="007850C1">
        <w:rPr>
          <w:rFonts w:eastAsia="Liberation Sans"/>
          <w:color w:val="000000"/>
          <w:shd w:val="clear" w:color="auto" w:fill="FFFFFF"/>
        </w:rPr>
        <w:t>2</w:t>
      </w:r>
      <w:r w:rsidRPr="007850C1">
        <w:rPr>
          <w:rFonts w:eastAsia="Liberation Sans"/>
          <w:color w:val="000000"/>
          <w:shd w:val="clear" w:color="auto" w:fill="FFFFFF"/>
        </w:rPr>
        <w:t>.</w:t>
      </w:r>
      <w:r w:rsidR="00A222EB">
        <w:rPr>
          <w:rFonts w:eastAsia="Liberation Sans"/>
          <w:color w:val="000000"/>
          <w:shd w:val="clear" w:color="auto" w:fill="FFFFFF"/>
        </w:rPr>
        <w:t xml:space="preserve"> </w:t>
      </w:r>
      <w:r w:rsidR="00710842" w:rsidRPr="007850C1">
        <w:rPr>
          <w:rFonts w:eastAsia="Liberation Sans"/>
          <w:color w:val="000000"/>
          <w:shd w:val="clear" w:color="auto" w:fill="FFFFFF"/>
        </w:rPr>
        <w:t>KIERUNKI ZMIAN W STRUKTURZE</w:t>
      </w:r>
      <w:r w:rsidR="00334913" w:rsidRPr="007850C1">
        <w:rPr>
          <w:rFonts w:eastAsia="Calibri"/>
          <w:color w:val="000000"/>
          <w:shd w:val="clear" w:color="auto" w:fill="FFFFFF"/>
        </w:rPr>
        <w:t xml:space="preserve"> FUNKCJONALNO-PRZESTRZENNEJ</w:t>
      </w:r>
      <w:r w:rsidR="00710842" w:rsidRPr="007850C1">
        <w:rPr>
          <w:rFonts w:eastAsia="Calibri"/>
          <w:color w:val="000000"/>
          <w:shd w:val="clear" w:color="auto" w:fill="FFFFFF"/>
        </w:rPr>
        <w:t xml:space="preserve"> MIASTA</w:t>
      </w:r>
      <w:r w:rsidR="00F841B9" w:rsidRPr="007850C1">
        <w:rPr>
          <w:rFonts w:eastAsia="Calibri"/>
          <w:color w:val="000000"/>
          <w:shd w:val="clear" w:color="auto" w:fill="FFFFFF"/>
        </w:rPr>
        <w:t xml:space="preserve"> ORAZ PRZEZNACZENIA TERENÓW</w:t>
      </w:r>
      <w:bookmarkEnd w:id="8"/>
    </w:p>
    <w:p w:rsidR="007522F2" w:rsidRPr="007850C1" w:rsidRDefault="007522F2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Strukturę funkcjonalno-przestrzenną miasta tworzą obszary zróżnicowane pod względem funkcji, rozwijających się form aktywności</w:t>
      </w:r>
      <w:r w:rsidR="00A222EB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w tym aktywności gospodarczej</w:t>
      </w:r>
      <w:r w:rsidR="00A222EB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oraz uwarunkowań przyrodniczo-krajobrazowych. W wyniku analiz dotyczących uwarunkowań, w tym systemu przyrodniczego, środowiska kulturowego oraz stopnia dostępności terenu i projektowanych zamierzeń na terenie miasta, w </w:t>
      </w:r>
      <w:r w:rsidR="00A222EB">
        <w:rPr>
          <w:rFonts w:ascii="Times New Roman" w:hAnsi="Times New Roman"/>
          <w:color w:val="000000"/>
        </w:rPr>
        <w:t>s</w:t>
      </w:r>
      <w:r w:rsidR="00A222EB" w:rsidRPr="007850C1">
        <w:rPr>
          <w:rFonts w:ascii="Times New Roman" w:hAnsi="Times New Roman"/>
          <w:color w:val="000000"/>
        </w:rPr>
        <w:t xml:space="preserve">tudium wyodrębniono </w:t>
      </w:r>
      <w:r w:rsidRPr="007850C1">
        <w:rPr>
          <w:rFonts w:ascii="Times New Roman" w:hAnsi="Times New Roman"/>
          <w:color w:val="000000"/>
        </w:rPr>
        <w:t>obszary funkcjonalno-przestrzenne, dla których określono różne sposoby zagospodarowania i kierunki działań.</w:t>
      </w:r>
    </w:p>
    <w:p w:rsidR="00F841B9" w:rsidRPr="007850C1" w:rsidRDefault="00F841B9" w:rsidP="00270ECD">
      <w:pPr>
        <w:suppressAutoHyphens/>
        <w:spacing w:after="0" w:line="240" w:lineRule="auto"/>
        <w:ind w:firstLine="696"/>
        <w:jc w:val="both"/>
        <w:rPr>
          <w:rFonts w:ascii="Times New Roman" w:hAnsi="Times New Roman"/>
          <w:color w:val="000000"/>
          <w:lang w:eastAsia="ar-SA"/>
        </w:rPr>
      </w:pPr>
      <w:bookmarkStart w:id="9" w:name="_Toc312313111"/>
      <w:r w:rsidRPr="007850C1">
        <w:rPr>
          <w:rFonts w:ascii="Times New Roman" w:hAnsi="Times New Roman"/>
          <w:color w:val="000000"/>
          <w:lang w:eastAsia="ar-SA"/>
        </w:rPr>
        <w:t xml:space="preserve">Ustawa o planowaniu i zagospodarowaniu przestrzennym obliguje sporządzającego miejscowy plan zagospodarowania przestrzennego </w:t>
      </w:r>
      <w:r w:rsidR="000640A3">
        <w:rPr>
          <w:rFonts w:ascii="Times New Roman" w:hAnsi="Times New Roman"/>
          <w:color w:val="000000"/>
          <w:lang w:eastAsia="ar-SA"/>
        </w:rPr>
        <w:t>(</w:t>
      </w:r>
      <w:r w:rsidR="00FE655A">
        <w:rPr>
          <w:rFonts w:ascii="Times New Roman" w:hAnsi="Times New Roman"/>
          <w:color w:val="000000"/>
          <w:lang w:eastAsia="ar-SA"/>
        </w:rPr>
        <w:t>mpzp</w:t>
      </w:r>
      <w:r w:rsidR="000640A3">
        <w:rPr>
          <w:rFonts w:ascii="Times New Roman" w:hAnsi="Times New Roman"/>
          <w:color w:val="000000"/>
          <w:lang w:eastAsia="ar-SA"/>
        </w:rPr>
        <w:t xml:space="preserve">) </w:t>
      </w:r>
      <w:r w:rsidRPr="007850C1">
        <w:rPr>
          <w:rFonts w:ascii="Times New Roman" w:hAnsi="Times New Roman"/>
          <w:color w:val="000000"/>
          <w:lang w:eastAsia="ar-SA"/>
        </w:rPr>
        <w:t>do nienaruszania ustaleń obowiązującego studium uwarunkowań i kierunków zagospodarowania przestrzennego.</w:t>
      </w:r>
    </w:p>
    <w:p w:rsidR="00F841B9" w:rsidRPr="007850C1" w:rsidRDefault="00F841B9" w:rsidP="00A222EB">
      <w:pPr>
        <w:suppressAutoHyphens/>
        <w:spacing w:after="0" w:line="240" w:lineRule="auto"/>
        <w:ind w:firstLine="696"/>
        <w:jc w:val="both"/>
        <w:rPr>
          <w:rFonts w:ascii="Times New Roman" w:hAnsi="Times New Roman"/>
          <w:color w:val="000000"/>
          <w:lang w:eastAsia="ar-SA"/>
        </w:rPr>
      </w:pPr>
      <w:r w:rsidRPr="007850C1">
        <w:rPr>
          <w:rFonts w:ascii="Times New Roman" w:hAnsi="Times New Roman"/>
          <w:color w:val="000000"/>
          <w:lang w:eastAsia="ar-SA"/>
        </w:rPr>
        <w:t>Dla uniknięcia niejednoznaczności w interpretacji ustaleń studium na etapie opracowywania mpzp w niniejszym dokumencie studium określa się poniższe zasady.</w:t>
      </w:r>
    </w:p>
    <w:p w:rsidR="00736598" w:rsidRPr="007850C1" w:rsidRDefault="00736598" w:rsidP="0073659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lang w:eastAsia="ar-SA"/>
        </w:rPr>
      </w:pPr>
      <w:r>
        <w:rPr>
          <w:rFonts w:ascii="Times New Roman" w:hAnsi="Times New Roman"/>
          <w:color w:val="000000"/>
          <w:lang w:eastAsia="ar-SA"/>
        </w:rPr>
        <w:t>Wskazana w studium wysokość zabudowy nie odnosi się do urządzeń infrastruktury technicznej. Parametr ten będzie wynikał z wymagań technicznych i technologicznych dla poszczególnych urządzeń.</w:t>
      </w:r>
    </w:p>
    <w:p w:rsidR="00F841B9" w:rsidRPr="007850C1" w:rsidRDefault="00F841B9" w:rsidP="00270EC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ar-SA"/>
        </w:rPr>
      </w:pPr>
      <w:r w:rsidRPr="007850C1">
        <w:rPr>
          <w:rFonts w:ascii="Times New Roman" w:hAnsi="Times New Roman"/>
          <w:color w:val="000000"/>
          <w:lang w:eastAsia="ar-SA"/>
        </w:rPr>
        <w:t>Z uwagi na opracowanie studium na kopii map topograficznych w skali znacząco różnej od skali i rodzaju mapy, na jakiej sporządza się miejscowe plany zagospodarowania przestrzennego</w:t>
      </w:r>
      <w:r w:rsidR="000640A3">
        <w:rPr>
          <w:rFonts w:ascii="Times New Roman" w:hAnsi="Times New Roman"/>
          <w:color w:val="000000"/>
          <w:lang w:eastAsia="ar-SA"/>
        </w:rPr>
        <w:t>,</w:t>
      </w:r>
      <w:r w:rsidRPr="007850C1">
        <w:rPr>
          <w:rFonts w:ascii="Times New Roman" w:hAnsi="Times New Roman"/>
          <w:color w:val="000000"/>
          <w:lang w:eastAsia="ar-SA"/>
        </w:rPr>
        <w:t xml:space="preserve"> dopuszcz</w:t>
      </w:r>
      <w:r w:rsidR="004656D1" w:rsidRPr="007850C1">
        <w:rPr>
          <w:rFonts w:ascii="Times New Roman" w:hAnsi="Times New Roman"/>
          <w:color w:val="000000"/>
          <w:lang w:eastAsia="ar-SA"/>
        </w:rPr>
        <w:t xml:space="preserve">a się na etapie tworzenia mpzp </w:t>
      </w:r>
      <w:r w:rsidRPr="007850C1">
        <w:rPr>
          <w:rFonts w:ascii="Times New Roman" w:hAnsi="Times New Roman"/>
          <w:color w:val="000000"/>
          <w:lang w:eastAsia="ar-SA"/>
        </w:rPr>
        <w:t xml:space="preserve">korektę zasięgu poszczególnych wyznaczonych w studium obszarów rozwoju i przekształceń, z zachowaniem: kontynuacji zagospodarowania podstawowego wyznaczonego na </w:t>
      </w:r>
      <w:bookmarkStart w:id="10" w:name="_Hlk85704497"/>
      <w:r w:rsidRPr="00FE655A">
        <w:rPr>
          <w:rFonts w:ascii="Times New Roman" w:hAnsi="Times New Roman"/>
          <w:color w:val="000000"/>
          <w:lang w:eastAsia="ar-SA"/>
        </w:rPr>
        <w:t>rysunku studium,</w:t>
      </w:r>
      <w:r w:rsidRPr="007850C1">
        <w:rPr>
          <w:rFonts w:ascii="Times New Roman" w:hAnsi="Times New Roman"/>
          <w:color w:val="000000"/>
          <w:lang w:eastAsia="ar-SA"/>
        </w:rPr>
        <w:t xml:space="preserve"> </w:t>
      </w:r>
      <w:bookmarkEnd w:id="10"/>
      <w:r w:rsidRPr="007850C1">
        <w:rPr>
          <w:rFonts w:ascii="Times New Roman" w:hAnsi="Times New Roman"/>
          <w:color w:val="000000"/>
          <w:lang w:eastAsia="ar-SA"/>
        </w:rPr>
        <w:t>integralności zagospodarowania oraz infrastruktury technicznej i drogowej, konieczności realizacji inwestycji celu publicznego, nierozpraszania obiektów i tworzenia zwartych zespołów zabudowy.</w:t>
      </w:r>
    </w:p>
    <w:p w:rsidR="00F841B9" w:rsidRDefault="00F841B9" w:rsidP="00270EC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lang w:eastAsia="ar-SA"/>
        </w:rPr>
      </w:pPr>
      <w:r w:rsidRPr="00FE655A">
        <w:rPr>
          <w:rFonts w:ascii="Times New Roman" w:hAnsi="Times New Roman"/>
          <w:color w:val="000000"/>
          <w:lang w:eastAsia="ar-SA"/>
        </w:rPr>
        <w:t>Wskazane</w:t>
      </w:r>
      <w:r w:rsidRPr="007850C1">
        <w:rPr>
          <w:rFonts w:ascii="Times New Roman" w:hAnsi="Times New Roman"/>
          <w:color w:val="000000"/>
          <w:lang w:eastAsia="ar-SA"/>
        </w:rPr>
        <w:t xml:space="preserve"> na </w:t>
      </w:r>
      <w:r w:rsidRPr="00FE655A">
        <w:rPr>
          <w:rFonts w:ascii="Times New Roman" w:hAnsi="Times New Roman"/>
          <w:color w:val="000000"/>
          <w:lang w:eastAsia="ar-SA"/>
        </w:rPr>
        <w:t>rysunku studium</w:t>
      </w:r>
      <w:r w:rsidRPr="007850C1">
        <w:rPr>
          <w:rFonts w:ascii="Times New Roman" w:hAnsi="Times New Roman"/>
          <w:color w:val="000000"/>
          <w:lang w:eastAsia="ar-SA"/>
        </w:rPr>
        <w:t xml:space="preserve"> przebiegi sieci infrastruktury technicznej i drogowej (ze względu na skalę mapy, na której opracowano studium) są orientacyjne, niem</w:t>
      </w:r>
      <w:r w:rsidR="004656D1" w:rsidRPr="007850C1">
        <w:rPr>
          <w:rFonts w:ascii="Times New Roman" w:hAnsi="Times New Roman"/>
          <w:color w:val="000000"/>
          <w:lang w:eastAsia="ar-SA"/>
        </w:rPr>
        <w:t>n</w:t>
      </w:r>
      <w:r w:rsidRPr="007850C1">
        <w:rPr>
          <w:rFonts w:ascii="Times New Roman" w:hAnsi="Times New Roman"/>
          <w:color w:val="000000"/>
          <w:lang w:eastAsia="ar-SA"/>
        </w:rPr>
        <w:t xml:space="preserve">iej </w:t>
      </w:r>
      <w:r w:rsidRPr="00FE655A">
        <w:rPr>
          <w:rFonts w:ascii="Times New Roman" w:hAnsi="Times New Roman"/>
          <w:color w:val="000000"/>
          <w:lang w:eastAsia="ar-SA"/>
        </w:rPr>
        <w:t>wskazują</w:t>
      </w:r>
      <w:r w:rsidRPr="007850C1">
        <w:rPr>
          <w:rFonts w:ascii="Times New Roman" w:hAnsi="Times New Roman"/>
          <w:color w:val="000000"/>
          <w:lang w:eastAsia="ar-SA"/>
        </w:rPr>
        <w:t xml:space="preserve">ce zasadę obsługi terenów zabudowy. Zasadą na etapie opracowania mpzp jest zachowanie ich generalnego przebiegu i urządzeń z nimi związanych. Na etapie mpzp możliwa jest realizacja dróg publicznych niewskazanych na rysunku studium bądź zaniechanie realizacji dróg wyznaczonych. Szczegółowy przebieg dróg i ich szerokości powinny zostać </w:t>
      </w:r>
      <w:r w:rsidR="003D339A" w:rsidRPr="007850C1">
        <w:rPr>
          <w:rFonts w:ascii="Times New Roman" w:hAnsi="Times New Roman"/>
          <w:color w:val="000000"/>
          <w:lang w:eastAsia="ar-SA"/>
        </w:rPr>
        <w:t xml:space="preserve">ustalone </w:t>
      </w:r>
      <w:r w:rsidRPr="007850C1">
        <w:rPr>
          <w:rFonts w:ascii="Times New Roman" w:hAnsi="Times New Roman"/>
          <w:color w:val="000000"/>
          <w:lang w:eastAsia="ar-SA"/>
        </w:rPr>
        <w:t>na etapie mpzp, z zachowaniem ustalonej dostępności komunikacyjnej danego terenu zabudowy.</w:t>
      </w:r>
      <w:bookmarkEnd w:id="9"/>
    </w:p>
    <w:p w:rsidR="00706EC9" w:rsidRPr="007850C1" w:rsidRDefault="00821D91" w:rsidP="00270ECD">
      <w:pPr>
        <w:pStyle w:val="Nagwek2"/>
        <w:rPr>
          <w:rFonts w:eastAsia="Liberation Sans"/>
          <w:color w:val="000000"/>
          <w:shd w:val="clear" w:color="auto" w:fill="FFFFFF"/>
        </w:rPr>
      </w:pPr>
      <w:bookmarkStart w:id="11" w:name="_Toc89171803"/>
      <w:r w:rsidRPr="007850C1">
        <w:rPr>
          <w:rFonts w:eastAsia="Liberation Sans"/>
          <w:color w:val="000000"/>
          <w:shd w:val="clear" w:color="auto" w:fill="FFFFFF"/>
        </w:rPr>
        <w:lastRenderedPageBreak/>
        <w:t>2.</w:t>
      </w:r>
      <w:r w:rsidR="00710842" w:rsidRPr="007850C1">
        <w:rPr>
          <w:rFonts w:eastAsia="Liberation Sans"/>
          <w:color w:val="000000"/>
          <w:shd w:val="clear" w:color="auto" w:fill="FFFFFF"/>
        </w:rPr>
        <w:t>3</w:t>
      </w:r>
      <w:r w:rsidRPr="007850C1">
        <w:rPr>
          <w:rFonts w:eastAsia="Liberation Sans"/>
          <w:color w:val="000000"/>
          <w:shd w:val="clear" w:color="auto" w:fill="FFFFFF"/>
        </w:rPr>
        <w:t xml:space="preserve">. </w:t>
      </w:r>
      <w:r w:rsidR="00F841B9" w:rsidRPr="007850C1">
        <w:rPr>
          <w:rFonts w:eastAsia="Liberation Sans"/>
          <w:color w:val="000000"/>
          <w:shd w:val="clear" w:color="auto" w:fill="FFFFFF"/>
        </w:rPr>
        <w:t>WKAŹNIKI DOTYCZĄCE ZAGOSPODAROWANIA ORAZ UŻYTKOWANIA TERENÓW</w:t>
      </w:r>
      <w:bookmarkEnd w:id="11"/>
    </w:p>
    <w:p w:rsidR="00F841B9" w:rsidRDefault="00F841B9" w:rsidP="00270ECD">
      <w:pPr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wyodrębnionych w studium obszarach funkcjonalnych wyznaczone zostały tereny dla głównych funkcji: mieszkalnictwa, usług, aktywności gospodarczej oraz tereny wyłączone z zainwestowania ze względu na pełnienie przez nie istotnych funkcji w systemie przyrodniczym miasta. Funkcja terenów jest w znacznej części zgodna z ustaleniami obowiązujących na terenie miasta miejscowych planów zagospodarowania przestrzennego. W części terenów studium </w:t>
      </w:r>
      <w:r w:rsidR="005848ED" w:rsidRPr="007850C1">
        <w:rPr>
          <w:rFonts w:ascii="Times New Roman" w:hAnsi="Times New Roman"/>
          <w:color w:val="000000"/>
        </w:rPr>
        <w:t>ustal</w:t>
      </w:r>
      <w:r w:rsidR="005848ED">
        <w:rPr>
          <w:rFonts w:ascii="Times New Roman" w:hAnsi="Times New Roman"/>
          <w:color w:val="000000"/>
        </w:rPr>
        <w:t>ono</w:t>
      </w:r>
      <w:r w:rsidR="005848ED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jednak nowe zasady zagospodarowania poszczególnych terenów. </w:t>
      </w:r>
    </w:p>
    <w:p w:rsidR="00CC504C" w:rsidRPr="00A73FB8" w:rsidRDefault="00CC504C" w:rsidP="00CC504C">
      <w:pPr>
        <w:keepNext/>
        <w:keepLines/>
        <w:spacing w:before="320" w:after="120" w:line="240" w:lineRule="auto"/>
        <w:jc w:val="both"/>
        <w:outlineLvl w:val="1"/>
        <w:rPr>
          <w:rFonts w:ascii="Times New Roman" w:eastAsia="Liberation Sans" w:hAnsi="Times New Roman"/>
          <w:b/>
          <w:bCs/>
          <w:color w:val="000000"/>
          <w:sz w:val="24"/>
          <w:szCs w:val="26"/>
          <w:shd w:val="clear" w:color="auto" w:fill="FFFFFF"/>
        </w:rPr>
      </w:pPr>
      <w:bookmarkStart w:id="12" w:name="_Toc89171804"/>
      <w:r w:rsidRPr="00A73FB8">
        <w:rPr>
          <w:rFonts w:ascii="Times New Roman" w:hAnsi="Times New Roman"/>
          <w:b/>
          <w:bCs/>
          <w:color w:val="000000"/>
          <w:sz w:val="24"/>
          <w:szCs w:val="26"/>
        </w:rPr>
        <w:t xml:space="preserve">2.4. </w:t>
      </w:r>
      <w:bookmarkStart w:id="13" w:name="_Toc43973248"/>
      <w:r w:rsidRPr="00A73FB8">
        <w:rPr>
          <w:rFonts w:ascii="Times New Roman" w:hAnsi="Times New Roman"/>
          <w:b/>
          <w:bCs/>
          <w:color w:val="000000"/>
          <w:sz w:val="24"/>
          <w:szCs w:val="26"/>
        </w:rPr>
        <w:t>KIERUNKI I WSKAŹNIKI DOTYCZĄCE ZAGOSPODAROWANIA ORAZ UŻYTKOWANIA TERENÓW</w:t>
      </w:r>
      <w:bookmarkEnd w:id="12"/>
      <w:bookmarkEnd w:id="13"/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14" w:name="_Toc84338625"/>
      <w:bookmarkStart w:id="15" w:name="_Toc89171805"/>
      <w:r w:rsidRPr="00A73FB8">
        <w:rPr>
          <w:rFonts w:ascii="Times New Roman" w:hAnsi="Times New Roman"/>
          <w:b/>
          <w:bCs/>
          <w:color w:val="000000"/>
        </w:rPr>
        <w:t>2.4.1. Tereny zabudowy mieszkaniowo-usługowej, oznaczone na załączniku graficznym ,,Kierunki zagospodarowania przestrzennego” symbolem MMU</w:t>
      </w:r>
      <w:bookmarkEnd w:id="14"/>
      <w:bookmarkEnd w:id="15"/>
    </w:p>
    <w:p w:rsidR="00CC504C" w:rsidRPr="00A73FB8" w:rsidRDefault="00CC504C" w:rsidP="00CC504C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mieszkaniowa wielorodzinna,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zabudowa mieszkaniowa jednorodzinna,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usługowa wolnostojąca i usługi wbudowane, w tym usługi użyteczności publicznej.</w:t>
      </w:r>
    </w:p>
    <w:p w:rsidR="00CC504C" w:rsidRPr="00A73FB8" w:rsidRDefault="00CC504C" w:rsidP="00CC504C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parkingi, parkingi wielopoziomowe, garaże i zespoły garażowe oraz obsługa komunikacyjna.</w:t>
      </w:r>
    </w:p>
    <w:p w:rsidR="00CC504C" w:rsidRPr="00A73FB8" w:rsidRDefault="00CC504C" w:rsidP="00CC504C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bookmarkStart w:id="16" w:name="_Hlk85705039"/>
      <w:r w:rsidRPr="00A73FB8">
        <w:rPr>
          <w:rFonts w:ascii="Times New Roman" w:hAnsi="Times New Roman"/>
          <w:color w:val="000000"/>
          <w:lang w:eastAsia="ar-SA"/>
        </w:rPr>
        <w:t xml:space="preserve">Wykluczony kierunek przeznaczenia terenu: </w:t>
      </w:r>
    </w:p>
    <w:p w:rsidR="00CC504C" w:rsidRPr="00A73FB8" w:rsidRDefault="00CC504C" w:rsidP="00CC504C">
      <w:pPr>
        <w:numPr>
          <w:ilvl w:val="0"/>
          <w:numId w:val="81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eastAsia="Calibri" w:hAnsi="Times New Roman"/>
          <w:iCs/>
          <w:color w:val="000000"/>
          <w:lang w:eastAsia="ar-SA"/>
        </w:rPr>
        <w:t xml:space="preserve">usługi </w:t>
      </w:r>
      <w:r w:rsidRPr="00A73FB8">
        <w:rPr>
          <w:rFonts w:ascii="Times New Roman" w:hAnsi="Times New Roman"/>
          <w:iCs/>
          <w:color w:val="000000"/>
          <w:lang w:eastAsia="ar-SA"/>
        </w:rPr>
        <w:t>uciążliwe – wykraczające uciążliwością (hałas, zapachy itd.) poza granice działki budowlanej lub poza lokal usługowy, usługi</w:t>
      </w:r>
      <w:r w:rsidRPr="00A73FB8">
        <w:rPr>
          <w:rFonts w:ascii="Times New Roman" w:eastAsia="Calibri" w:hAnsi="Times New Roman"/>
          <w:iCs/>
          <w:color w:val="000000"/>
          <w:lang w:eastAsia="ar-SA"/>
        </w:rPr>
        <w:t xml:space="preserve"> obsługi motoryzacji (w tym warsztaty naprawcze, stacje paliw), logistyki i magazynowania towarów, składowania odpadów (w tym złomu) i materiałów sypkich oraz obiekty produkcyjne</w:t>
      </w:r>
      <w:r w:rsidRPr="00A73FB8">
        <w:rPr>
          <w:rFonts w:ascii="Times New Roman" w:hAnsi="Times New Roman"/>
          <w:iCs/>
          <w:color w:val="000000"/>
          <w:lang w:eastAsia="ar-SA"/>
        </w:rPr>
        <w:t>.</w:t>
      </w:r>
    </w:p>
    <w:bookmarkEnd w:id="16"/>
    <w:p w:rsidR="00CC504C" w:rsidRPr="00A73FB8" w:rsidRDefault="00CC504C" w:rsidP="00CC504C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 przypadku uzupełniania zabudowy należy nową zabudowę dostosować do skali i formy zabudowy sąsiedniej,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obsługi turystyki, sportu i rekreacji, ogólnodostępnej zieleni urządzonej,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kształtowanie pierzei ulicznych,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realizacja i zagospodarowanie terenów zieleni i rekreacji,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modernizacja układu komunikacji,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dla nowych inwestycji wyznaczanie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bookmarkStart w:id="17" w:name="_Hlk85705198"/>
      <w:r w:rsidRPr="00A73FB8">
        <w:rPr>
          <w:rFonts w:ascii="Times New Roman" w:hAnsi="Times New Roman"/>
          <w:iCs/>
          <w:color w:val="000000"/>
          <w:lang w:eastAsia="ar-SA"/>
        </w:rPr>
        <w:t>podnoszenie standardów w zakresie estetyki zewnętrznej budynków oraz wyposażenia w infrastrukturę techniczną: kanalizację sanitarną i sieć wodociągową, zaopatrzenie w gaz.</w:t>
      </w:r>
    </w:p>
    <w:bookmarkEnd w:id="17"/>
    <w:p w:rsidR="00CC504C" w:rsidRPr="00A73FB8" w:rsidRDefault="00CC504C" w:rsidP="00CC504C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bookmarkStart w:id="18" w:name="_Toc37367745"/>
      <w:r w:rsidRPr="00A73FB8">
        <w:rPr>
          <w:rFonts w:ascii="Times New Roman" w:hAnsi="Times New Roman"/>
          <w:iCs/>
          <w:color w:val="000000"/>
          <w:lang w:eastAsia="ar-SA"/>
        </w:rPr>
        <w:t xml:space="preserve">wysokość zabudowy: </w:t>
      </w:r>
      <w:r>
        <w:rPr>
          <w:rFonts w:ascii="Times New Roman" w:hAnsi="Times New Roman"/>
          <w:iCs/>
          <w:color w:val="000000"/>
          <w:lang w:eastAsia="ar-SA"/>
        </w:rPr>
        <w:t>do 20 m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nadziemnych:</w:t>
      </w:r>
      <w:r w:rsidRPr="00083DFB">
        <w:rPr>
          <w:rFonts w:ascii="Times New Roman" w:hAnsi="Times New Roman"/>
          <w:iCs/>
          <w:color w:val="000000"/>
          <w:lang w:eastAsia="ar-SA"/>
        </w:rPr>
        <w:t xml:space="preserve"> </w:t>
      </w:r>
      <w:r>
        <w:rPr>
          <w:rFonts w:ascii="Times New Roman" w:hAnsi="Times New Roman"/>
          <w:iCs/>
          <w:color w:val="000000"/>
          <w:lang w:eastAsia="ar-SA"/>
        </w:rPr>
        <w:t>od 2 do 4,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wskaźnik intensywności zabudowy działki budowlanej:</w:t>
      </w:r>
      <w:r>
        <w:rPr>
          <w:rFonts w:ascii="Times New Roman" w:hAnsi="Times New Roman"/>
          <w:iCs/>
          <w:color w:val="000000"/>
          <w:lang w:eastAsia="ar-SA"/>
        </w:rPr>
        <w:t xml:space="preserve"> od 1 do 5, przy czym dla zabudowy mieszkaniowej jednorodzinnej i mieszkaniowej jednorodzinnej z usługami od 0,5 do 2,1,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color w:val="000000"/>
          <w:lang w:eastAsia="ar-SA"/>
        </w:rPr>
        <w:t xml:space="preserve">max </w:t>
      </w:r>
      <w:r w:rsidR="00CC504C" w:rsidRPr="00A73FB8">
        <w:rPr>
          <w:rFonts w:ascii="Times New Roman" w:hAnsi="Times New Roman"/>
          <w:color w:val="000000"/>
          <w:lang w:eastAsia="ar-SA"/>
        </w:rPr>
        <w:t>wskaźnik powierzch</w:t>
      </w:r>
      <w:r w:rsidR="00CC504C">
        <w:rPr>
          <w:rFonts w:ascii="Times New Roman" w:hAnsi="Times New Roman"/>
          <w:color w:val="000000"/>
          <w:lang w:eastAsia="ar-SA"/>
        </w:rPr>
        <w:t>ni zabudowy działki budowlanej</w:t>
      </w:r>
      <w:r>
        <w:rPr>
          <w:rFonts w:ascii="Times New Roman" w:hAnsi="Times New Roman"/>
          <w:color w:val="000000"/>
          <w:lang w:eastAsia="ar-SA"/>
        </w:rPr>
        <w:t>:</w:t>
      </w:r>
      <w:r w:rsidR="00CC504C">
        <w:rPr>
          <w:rFonts w:ascii="Times New Roman" w:hAnsi="Times New Roman"/>
          <w:color w:val="000000"/>
          <w:lang w:eastAsia="ar-SA"/>
        </w:rPr>
        <w:t xml:space="preserve"> 100%,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min. 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 xml:space="preserve">udział powierzchni </w:t>
      </w:r>
      <w:r w:rsidR="00CC504C" w:rsidRPr="00A73FB8">
        <w:rPr>
          <w:rFonts w:ascii="Times New Roman" w:hAnsi="Times New Roman"/>
          <w:color w:val="000000"/>
          <w:lang w:eastAsia="ar-SA"/>
        </w:rPr>
        <w:t>biologicz</w:t>
      </w:r>
      <w:r w:rsidR="00CC504C">
        <w:rPr>
          <w:rFonts w:ascii="Times New Roman" w:hAnsi="Times New Roman"/>
          <w:color w:val="000000"/>
          <w:lang w:eastAsia="ar-SA"/>
        </w:rPr>
        <w:t>nie czynnej działki budowlanej: 0%.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19" w:name="_Toc84338626"/>
      <w:bookmarkStart w:id="20" w:name="_Toc89171806"/>
      <w:r w:rsidRPr="00A73FB8">
        <w:rPr>
          <w:rFonts w:ascii="Times New Roman" w:hAnsi="Times New Roman"/>
          <w:b/>
          <w:bCs/>
          <w:color w:val="000000"/>
        </w:rPr>
        <w:t>2.4.2. Tereny zabudowy mieszkaniowej wielorodzinnej wysokiej</w:t>
      </w:r>
      <w:r>
        <w:rPr>
          <w:rFonts w:ascii="Times New Roman" w:hAnsi="Times New Roman"/>
          <w:b/>
          <w:bCs/>
          <w:color w:val="000000"/>
        </w:rPr>
        <w:t xml:space="preserve"> </w:t>
      </w:r>
      <w:r w:rsidRPr="00A73FB8">
        <w:rPr>
          <w:rFonts w:ascii="Times New Roman" w:hAnsi="Times New Roman"/>
          <w:b/>
          <w:bCs/>
          <w:color w:val="000000"/>
        </w:rPr>
        <w:t>z usługami, oznaczone na załączniku graficznym ,,Kierunki zagospodarowania przestrzennego” symbolem MWw</w:t>
      </w:r>
      <w:bookmarkEnd w:id="19"/>
      <w:bookmarkEnd w:id="20"/>
    </w:p>
    <w:p w:rsidR="00CC504C" w:rsidRPr="00A73FB8" w:rsidRDefault="00CC504C" w:rsidP="00CC504C">
      <w:pPr>
        <w:numPr>
          <w:ilvl w:val="0"/>
          <w:numId w:val="3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zabudowa mieszkaniowa wielorodzinna,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lastRenderedPageBreak/>
        <w:t>usługi wbudowane.</w:t>
      </w:r>
    </w:p>
    <w:p w:rsidR="00CC504C" w:rsidRPr="00A73FB8" w:rsidRDefault="00CC504C" w:rsidP="00CC504C">
      <w:pPr>
        <w:numPr>
          <w:ilvl w:val="0"/>
          <w:numId w:val="3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usługowa wolnostojąca, w tym usługi użyteczności publicznej,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parkingi, parkingi wielopoziomowe, garaże i zespoły garażowe oraz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CC504C" w:rsidRPr="00A73FB8" w:rsidRDefault="00CC504C" w:rsidP="00CC504C">
      <w:pPr>
        <w:numPr>
          <w:ilvl w:val="0"/>
          <w:numId w:val="3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Wykluczony kierunek przeznaczenia terenu: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usługi uciążliwe – wykraczające uciążliwością (hałas, zapachy itd.) poza granice działki budowlanej lub poza lokal usługowy, usługi obsługi motoryzacji (w tym warsztaty naprawcze, stacje paliw), logistyki i magazynowania towarów, składowania odpadów (w tym złomu) i materiałów sypkich oraz obiekty produkcyjne.</w:t>
      </w:r>
    </w:p>
    <w:p w:rsidR="00CC504C" w:rsidRPr="00A73FB8" w:rsidRDefault="00CC504C" w:rsidP="00CC504C">
      <w:pPr>
        <w:numPr>
          <w:ilvl w:val="0"/>
          <w:numId w:val="3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sportu i rekreacji, ogólnodostępnej zieleni urządzonej,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realizacja i zagospodarowanie terenów zieleni i rekreacji,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modernizacja układu komunikacji,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dla nowych inwestycji wyznaczanie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bookmarkStart w:id="21" w:name="_Hlk85705321"/>
      <w:r w:rsidRPr="00A73FB8">
        <w:rPr>
          <w:rFonts w:ascii="Times New Roman" w:hAnsi="Times New Roman"/>
          <w:iCs/>
          <w:color w:val="000000"/>
          <w:lang w:eastAsia="ar-SA"/>
        </w:rPr>
        <w:t>podnoszenie standardów w zakresie estetyki zewnętrznej budynków oraz wyposażenia w infrastrukturę techniczną: kanalizację sanitarną i sieć wodociągową, zaopatrzenie w gaz.</w:t>
      </w:r>
    </w:p>
    <w:bookmarkEnd w:id="21"/>
    <w:p w:rsidR="00CC504C" w:rsidRPr="00A73FB8" w:rsidRDefault="00CC504C" w:rsidP="00CC504C">
      <w:pPr>
        <w:numPr>
          <w:ilvl w:val="0"/>
          <w:numId w:val="3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zabudowy: do 36 m,</w:t>
      </w:r>
      <w:r>
        <w:rPr>
          <w:rFonts w:ascii="Times New Roman" w:hAnsi="Times New Roman"/>
          <w:iCs/>
          <w:color w:val="000000"/>
          <w:lang w:eastAsia="ar-SA"/>
        </w:rPr>
        <w:t xml:space="preserve"> przy czym dla budynków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usługow</w:t>
      </w:r>
      <w:r>
        <w:rPr>
          <w:rFonts w:ascii="Times New Roman" w:hAnsi="Times New Roman"/>
          <w:iCs/>
          <w:color w:val="000000"/>
          <w:lang w:eastAsia="ar-SA"/>
        </w:rPr>
        <w:t>ych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wolnostojąc</w:t>
      </w:r>
      <w:r>
        <w:rPr>
          <w:rFonts w:ascii="Times New Roman" w:hAnsi="Times New Roman"/>
          <w:iCs/>
          <w:color w:val="000000"/>
          <w:lang w:eastAsia="ar-SA"/>
        </w:rPr>
        <w:t>ych do 15 m,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</w:t>
      </w:r>
    </w:p>
    <w:p w:rsidR="00CC504C" w:rsidRPr="00A73FB8" w:rsidRDefault="00CC504C" w:rsidP="00CC504C">
      <w:pPr>
        <w:numPr>
          <w:ilvl w:val="0"/>
          <w:numId w:val="3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wielorodzinn</w:t>
      </w:r>
      <w:r w:rsidR="008B133A">
        <w:rPr>
          <w:rFonts w:ascii="Times New Roman" w:hAnsi="Times New Roman"/>
          <w:iCs/>
          <w:color w:val="000000"/>
          <w:lang w:eastAsia="ar-SA"/>
        </w:rPr>
        <w:t>ych</w:t>
      </w:r>
      <w:r>
        <w:rPr>
          <w:rFonts w:ascii="Times New Roman" w:hAnsi="Times New Roman"/>
          <w:iCs/>
          <w:color w:val="000000"/>
          <w:lang w:eastAsia="ar-SA"/>
        </w:rPr>
        <w:t xml:space="preserve"> i </w:t>
      </w:r>
      <w:r w:rsidR="008B133A" w:rsidRPr="00A73FB8">
        <w:rPr>
          <w:rFonts w:ascii="Times New Roman" w:hAnsi="Times New Roman"/>
          <w:iCs/>
          <w:color w:val="000000"/>
          <w:lang w:eastAsia="ar-SA"/>
        </w:rPr>
        <w:t>wielorodzinn</w:t>
      </w:r>
      <w:r w:rsidR="008B133A">
        <w:rPr>
          <w:rFonts w:ascii="Times New Roman" w:hAnsi="Times New Roman"/>
          <w:iCs/>
          <w:color w:val="000000"/>
          <w:lang w:eastAsia="ar-SA"/>
        </w:rPr>
        <w:t xml:space="preserve">ych </w:t>
      </w:r>
      <w:r>
        <w:rPr>
          <w:rFonts w:ascii="Times New Roman" w:hAnsi="Times New Roman"/>
          <w:iCs/>
          <w:color w:val="000000"/>
          <w:lang w:eastAsia="ar-SA"/>
        </w:rPr>
        <w:t>z usługami wbudowanymi</w:t>
      </w:r>
      <w:r w:rsidRPr="00A73FB8">
        <w:rPr>
          <w:rFonts w:ascii="Times New Roman" w:hAnsi="Times New Roman"/>
          <w:iCs/>
          <w:color w:val="000000"/>
          <w:lang w:eastAsia="ar-SA"/>
        </w:rPr>
        <w:t>: od 7 do 12 kondygnacji nadziemnych,</w:t>
      </w:r>
    </w:p>
    <w:p w:rsidR="00CC504C" w:rsidRPr="00A73FB8" w:rsidRDefault="008B133A" w:rsidP="00CC504C">
      <w:pPr>
        <w:numPr>
          <w:ilvl w:val="0"/>
          <w:numId w:val="3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innych</w:t>
      </w:r>
      <w:r w:rsidR="00CC504C">
        <w:rPr>
          <w:rFonts w:ascii="Times New Roman" w:hAnsi="Times New Roman"/>
          <w:iCs/>
          <w:color w:val="000000"/>
          <w:lang w:eastAsia="ar-SA"/>
        </w:rPr>
        <w:t xml:space="preserve"> niż wymieni</w:t>
      </w:r>
      <w:r>
        <w:rPr>
          <w:rFonts w:ascii="Times New Roman" w:hAnsi="Times New Roman"/>
          <w:iCs/>
          <w:color w:val="000000"/>
          <w:lang w:eastAsia="ar-SA"/>
        </w:rPr>
        <w:t>one</w:t>
      </w:r>
      <w:r w:rsidR="00CC504C">
        <w:rPr>
          <w:rFonts w:ascii="Times New Roman" w:hAnsi="Times New Roman"/>
          <w:iCs/>
          <w:color w:val="000000"/>
          <w:lang w:eastAsia="ar-SA"/>
        </w:rPr>
        <w:t xml:space="preserve"> powyżej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 do 3 kondygnacji nadziemnych,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wskaźnik intensywności zabudowy działki budowlanej:</w:t>
      </w:r>
    </w:p>
    <w:p w:rsidR="00CC504C" w:rsidRPr="00A73FB8" w:rsidRDefault="00CC504C" w:rsidP="00CC504C">
      <w:pPr>
        <w:numPr>
          <w:ilvl w:val="0"/>
          <w:numId w:val="3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dla zabudowy wielorodzinnej</w:t>
      </w:r>
      <w:r w:rsidRPr="009A672C">
        <w:rPr>
          <w:rFonts w:ascii="Times New Roman" w:hAnsi="Times New Roman"/>
          <w:iCs/>
          <w:color w:val="000000"/>
          <w:lang w:eastAsia="ar-SA"/>
        </w:rPr>
        <w:t xml:space="preserve"> </w:t>
      </w:r>
      <w:r>
        <w:rPr>
          <w:rFonts w:ascii="Times New Roman" w:hAnsi="Times New Roman"/>
          <w:iCs/>
          <w:color w:val="000000"/>
          <w:lang w:eastAsia="ar-SA"/>
        </w:rPr>
        <w:t>i wielorodzinnej z usługami wbudowanymi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: </w:t>
      </w:r>
      <w:r>
        <w:rPr>
          <w:rFonts w:ascii="Times New Roman" w:hAnsi="Times New Roman"/>
          <w:iCs/>
          <w:color w:val="000000"/>
          <w:lang w:eastAsia="ar-SA"/>
        </w:rPr>
        <w:t xml:space="preserve">od 1 do 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8,5, </w:t>
      </w:r>
    </w:p>
    <w:p w:rsidR="00CC504C" w:rsidRPr="00A73FB8" w:rsidRDefault="00CC504C" w:rsidP="00CC504C">
      <w:pPr>
        <w:numPr>
          <w:ilvl w:val="0"/>
          <w:numId w:val="3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dla zabudowy </w:t>
      </w:r>
      <w:r>
        <w:rPr>
          <w:rFonts w:ascii="Times New Roman" w:hAnsi="Times New Roman"/>
          <w:iCs/>
          <w:color w:val="000000"/>
          <w:lang w:eastAsia="ar-SA"/>
        </w:rPr>
        <w:t>innej niż wymieniona powyżej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: </w:t>
      </w:r>
      <w:r>
        <w:rPr>
          <w:rFonts w:ascii="Times New Roman" w:hAnsi="Times New Roman"/>
          <w:iCs/>
          <w:color w:val="000000"/>
          <w:lang w:eastAsia="ar-SA"/>
        </w:rPr>
        <w:t xml:space="preserve">od 0,1 do </w:t>
      </w:r>
      <w:r w:rsidRPr="00A73FB8">
        <w:rPr>
          <w:rFonts w:ascii="Times New Roman" w:hAnsi="Times New Roman"/>
          <w:iCs/>
          <w:color w:val="000000"/>
          <w:lang w:eastAsia="ar-SA"/>
        </w:rPr>
        <w:t>2,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</w:t>
      </w:r>
      <w:r>
        <w:rPr>
          <w:rFonts w:ascii="Times New Roman" w:hAnsi="Times New Roman"/>
          <w:iCs/>
          <w:color w:val="000000"/>
          <w:lang w:eastAsia="ar-SA"/>
        </w:rPr>
        <w:t>: nie więcej niż 65%,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udział powierzchni biologicznie czynnej działki budowlanej: </w:t>
      </w:r>
      <w:r>
        <w:rPr>
          <w:rFonts w:ascii="Times New Roman" w:hAnsi="Times New Roman"/>
          <w:iCs/>
          <w:color w:val="000000"/>
          <w:lang w:eastAsia="ar-SA"/>
        </w:rPr>
        <w:t>nie mniej niż 30%.</w:t>
      </w:r>
    </w:p>
    <w:p w:rsidR="00CC504C" w:rsidRPr="00A73FB8" w:rsidRDefault="00CC504C" w:rsidP="00CC504C">
      <w:pPr>
        <w:keepNext/>
        <w:keepLines/>
        <w:spacing w:before="320" w:after="120"/>
        <w:jc w:val="both"/>
        <w:outlineLvl w:val="2"/>
        <w:rPr>
          <w:rFonts w:ascii="Times New Roman" w:hAnsi="Times New Roman"/>
          <w:b/>
          <w:bCs/>
          <w:color w:val="000000"/>
        </w:rPr>
      </w:pPr>
      <w:bookmarkStart w:id="22" w:name="_Toc84338627"/>
      <w:bookmarkStart w:id="23" w:name="_Toc89171807"/>
      <w:r w:rsidRPr="00A73FB8">
        <w:rPr>
          <w:rFonts w:ascii="Times New Roman" w:hAnsi="Times New Roman"/>
          <w:b/>
          <w:bCs/>
          <w:color w:val="000000"/>
        </w:rPr>
        <w:t xml:space="preserve">2.4.3. Tereny zabudowy mieszkaniowej wielorodzinnej </w:t>
      </w:r>
      <w:r w:rsidR="008B133A">
        <w:rPr>
          <w:rFonts w:ascii="Times New Roman" w:hAnsi="Times New Roman"/>
          <w:b/>
          <w:bCs/>
          <w:color w:val="000000"/>
        </w:rPr>
        <w:t>z usługami</w:t>
      </w:r>
      <w:r w:rsidRPr="00A73FB8">
        <w:rPr>
          <w:rFonts w:ascii="Times New Roman" w:hAnsi="Times New Roman"/>
          <w:b/>
          <w:bCs/>
          <w:color w:val="000000"/>
        </w:rPr>
        <w:t>, oznaczone na załączniku graficznym ,,Kierunki zagospodarowania przestrzennego” symbolem MW</w:t>
      </w:r>
      <w:bookmarkEnd w:id="22"/>
      <w:bookmarkEnd w:id="23"/>
    </w:p>
    <w:bookmarkEnd w:id="18"/>
    <w:p w:rsidR="00CC504C" w:rsidRPr="00A73FB8" w:rsidRDefault="00CC504C" w:rsidP="00CC504C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mieszkaniowa wielorodzinna,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usługowa wolnostojąca i usługi wbudowane, w tym usługi użyteczności publicznej.</w:t>
      </w:r>
    </w:p>
    <w:p w:rsidR="00CC504C" w:rsidRPr="00A73FB8" w:rsidRDefault="00CC504C" w:rsidP="00CC504C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parkingi, parkingi wielopoziomowe, garaże i zespoły garażowe oraz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CC504C" w:rsidRPr="00A73FB8" w:rsidRDefault="00CC504C" w:rsidP="00CC504C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Wykluczony kierunek przeznaczenia terenu: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usługi uciążliwe – wykraczające uciążliwością (hałas, zapachy itd.) poza granice działki budowlanej lub poza lokal usługowy, usługi</w:t>
      </w:r>
      <w:r w:rsidRPr="00A73FB8">
        <w:rPr>
          <w:rFonts w:ascii="Times New Roman" w:eastAsia="Calibri" w:hAnsi="Times New Roman"/>
          <w:iCs/>
          <w:color w:val="000000"/>
          <w:lang w:eastAsia="ar-SA"/>
        </w:rPr>
        <w:t xml:space="preserve"> obsługi motoryzacji (w tym warsztaty naprawcze, stacje paliw), logistyki i magazynowania towarów, składowania odpadów (w tym złomu) i materiałów sypkich oraz obiekty produkcyjne</w:t>
      </w:r>
      <w:r w:rsidRPr="00A73FB8">
        <w:rPr>
          <w:rFonts w:ascii="Times New Roman" w:hAnsi="Times New Roman"/>
          <w:iCs/>
          <w:color w:val="000000"/>
          <w:lang w:eastAsia="ar-SA"/>
        </w:rPr>
        <w:t>.</w:t>
      </w:r>
    </w:p>
    <w:p w:rsidR="00CC504C" w:rsidRPr="00A73FB8" w:rsidRDefault="00CC504C" w:rsidP="00CC504C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bookmarkStart w:id="24" w:name="_Hlk85705363"/>
      <w:r w:rsidRPr="00A73FB8">
        <w:rPr>
          <w:rFonts w:ascii="Times New Roman" w:hAnsi="Times New Roman"/>
          <w:iCs/>
          <w:color w:val="000000"/>
          <w:lang w:eastAsia="ar-SA"/>
        </w:rPr>
        <w:t>adaptacja istniejącej zabudowy jednorodzinnej z możliwością remontu, przebudowy, nadbudowy i rozbudowy,</w:t>
      </w:r>
    </w:p>
    <w:bookmarkEnd w:id="24"/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 przypadku uzupełniania zabudowy należy nową zabudowę dostosować do skali i formy zabudowy sąsiedniej,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obsługi turystyki, sportu i rekreacji, ogólnodostępnej zieleni urządzonej,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lastRenderedPageBreak/>
        <w:t>realizacja i zagospodarowanie terenów zieleni i rekreacji,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modernizacja układu komunikacji,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dla nowych inwestycji wyznaczanie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podnoszenie standardów w zakresie estetyki zewnętrznej budynków oraz wyposażenia w infrastrukturę techniczną: kanalizację sanitarną i sieć wodociągową, zaopatrzenie w gaz.</w:t>
      </w:r>
    </w:p>
    <w:p w:rsidR="00CC504C" w:rsidRPr="00A73FB8" w:rsidRDefault="00CC504C" w:rsidP="00CC504C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wysokość zabudowy: do 25 m, przy czym dla wolnostojących budynków usługowych nie więcej niż 15 m,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 xml:space="preserve">: </w:t>
      </w:r>
    </w:p>
    <w:p w:rsidR="00CC504C" w:rsidRPr="009E27A7" w:rsidRDefault="00CC504C" w:rsidP="00CC504C">
      <w:pPr>
        <w:numPr>
          <w:ilvl w:val="0"/>
          <w:numId w:val="3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 wielorodzin</w:t>
      </w:r>
      <w:r w:rsidR="008B133A">
        <w:rPr>
          <w:rFonts w:ascii="Times New Roman" w:hAnsi="Times New Roman"/>
          <w:iCs/>
          <w:color w:val="000000"/>
          <w:lang w:eastAsia="ar-SA"/>
        </w:rPr>
        <w:t xml:space="preserve">nych </w:t>
      </w:r>
      <w:r>
        <w:rPr>
          <w:rFonts w:ascii="Times New Roman" w:hAnsi="Times New Roman"/>
          <w:iCs/>
          <w:color w:val="000000"/>
          <w:lang w:eastAsia="ar-SA"/>
        </w:rPr>
        <w:t>i wielorodzin</w:t>
      </w:r>
      <w:r w:rsidR="008B133A">
        <w:rPr>
          <w:rFonts w:ascii="Times New Roman" w:hAnsi="Times New Roman"/>
          <w:iCs/>
          <w:color w:val="000000"/>
          <w:lang w:eastAsia="ar-SA"/>
        </w:rPr>
        <w:t>nych</w:t>
      </w:r>
      <w:r>
        <w:rPr>
          <w:rFonts w:ascii="Times New Roman" w:hAnsi="Times New Roman"/>
          <w:iCs/>
          <w:color w:val="000000"/>
          <w:lang w:eastAsia="ar-SA"/>
        </w:rPr>
        <w:t xml:space="preserve"> z usługami</w:t>
      </w:r>
      <w:r w:rsidRPr="00A73FB8">
        <w:rPr>
          <w:rFonts w:ascii="Times New Roman" w:hAnsi="Times New Roman"/>
          <w:iCs/>
          <w:color w:val="000000"/>
          <w:lang w:eastAsia="ar-SA"/>
        </w:rPr>
        <w:t>: do 6 kondygnacji. Dopuszcza się lokalne zwiększenie liczby kondygnacji nadziemnych do 8</w:t>
      </w:r>
      <w:r w:rsidR="008B133A">
        <w:rPr>
          <w:rFonts w:ascii="Times New Roman" w:hAnsi="Times New Roman"/>
          <w:iCs/>
          <w:color w:val="000000"/>
          <w:lang w:eastAsia="ar-SA"/>
        </w:rPr>
        <w:t>,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 podstawie miejscowego planu zagospodarowania przestrzennego </w:t>
      </w:r>
      <w:r>
        <w:rPr>
          <w:rFonts w:ascii="Times New Roman" w:hAnsi="Times New Roman"/>
          <w:iCs/>
          <w:color w:val="000000"/>
          <w:lang w:eastAsia="ar-SA"/>
        </w:rPr>
        <w:t>na terenach</w:t>
      </w:r>
      <w:r w:rsidR="008B133A">
        <w:rPr>
          <w:rFonts w:ascii="Times New Roman" w:hAnsi="Times New Roman"/>
          <w:iCs/>
          <w:color w:val="000000"/>
          <w:lang w:eastAsia="ar-SA"/>
        </w:rPr>
        <w:t>,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</w:t>
      </w:r>
      <w:r>
        <w:rPr>
          <w:rFonts w:ascii="Times New Roman" w:hAnsi="Times New Roman"/>
          <w:iCs/>
          <w:color w:val="000000"/>
          <w:lang w:eastAsia="ar-SA"/>
        </w:rPr>
        <w:t>na których są dopuszczone lokalne dominanty wysokościowe zgodnie z rysunkiem studium,</w:t>
      </w:r>
    </w:p>
    <w:p w:rsidR="00CC504C" w:rsidRPr="00A73FB8" w:rsidRDefault="00CC504C" w:rsidP="00CC504C">
      <w:pPr>
        <w:numPr>
          <w:ilvl w:val="0"/>
          <w:numId w:val="3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inn</w:t>
      </w:r>
      <w:r w:rsidR="008B133A">
        <w:rPr>
          <w:rFonts w:ascii="Times New Roman" w:hAnsi="Times New Roman"/>
          <w:iCs/>
          <w:color w:val="000000"/>
          <w:lang w:eastAsia="ar-SA"/>
        </w:rPr>
        <w:t>ych</w:t>
      </w:r>
      <w:r>
        <w:rPr>
          <w:rFonts w:ascii="Times New Roman" w:hAnsi="Times New Roman"/>
          <w:iCs/>
          <w:color w:val="000000"/>
          <w:lang w:eastAsia="ar-SA"/>
        </w:rPr>
        <w:t xml:space="preserve"> niż wymieniona powyżej</w:t>
      </w:r>
      <w:r w:rsidRPr="00A73FB8">
        <w:rPr>
          <w:rFonts w:ascii="Times New Roman" w:hAnsi="Times New Roman"/>
          <w:iCs/>
          <w:color w:val="000000"/>
          <w:lang w:eastAsia="ar-SA"/>
        </w:rPr>
        <w:t>: do 3 kondygnacji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wskaźnik intensywności zabudowy działki budowlanej:</w:t>
      </w:r>
      <w:r>
        <w:rPr>
          <w:rFonts w:ascii="Times New Roman" w:hAnsi="Times New Roman"/>
          <w:iCs/>
          <w:color w:val="000000"/>
          <w:lang w:eastAsia="ar-SA"/>
        </w:rPr>
        <w:t xml:space="preserve"> od 0,3 do 4,1</w:t>
      </w:r>
      <w:r w:rsidR="008B133A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wskaźnik powierzchni zabudowy działki budowlanej: </w:t>
      </w:r>
      <w:r w:rsidRPr="00A73FB8">
        <w:rPr>
          <w:rFonts w:ascii="Times New Roman" w:hAnsi="Times New Roman"/>
          <w:iCs/>
          <w:color w:val="000000"/>
          <w:lang w:eastAsia="ar-SA"/>
        </w:rPr>
        <w:t>nie więcej niż 50%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</w:t>
      </w:r>
      <w:r w:rsidRPr="00A73FB8">
        <w:rPr>
          <w:rFonts w:ascii="Times New Roman" w:hAnsi="Times New Roman"/>
          <w:color w:val="000000"/>
          <w:lang w:eastAsia="ar-SA"/>
        </w:rPr>
        <w:t xml:space="preserve"> 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działki budowlanej: </w:t>
      </w:r>
      <w:r>
        <w:rPr>
          <w:rFonts w:ascii="Times New Roman" w:hAnsi="Times New Roman"/>
          <w:iCs/>
          <w:color w:val="000000"/>
          <w:lang w:eastAsia="ar-SA"/>
        </w:rPr>
        <w:t>nie mniej niż 35%.</w:t>
      </w:r>
    </w:p>
    <w:p w:rsidR="00CC504C" w:rsidRPr="00A73FB8" w:rsidRDefault="00CC504C" w:rsidP="00CC504C">
      <w:p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25" w:name="__RefHeading___Toc6700_839805269"/>
      <w:bookmarkStart w:id="26" w:name="_Toc84338628"/>
      <w:bookmarkStart w:id="27" w:name="_Toc89171808"/>
      <w:r w:rsidRPr="00A73FB8">
        <w:rPr>
          <w:rFonts w:ascii="Times New Roman" w:hAnsi="Times New Roman"/>
          <w:b/>
          <w:bCs/>
          <w:color w:val="000000"/>
        </w:rPr>
        <w:t>2.4.4. Tereny zabudowy mieszkaniowej jednorodzinnej z usługami, oznaczone na załączniku graficznym ,,Kierunki zagospodarowania przestrzennego” symbolem MNU</w:t>
      </w:r>
      <w:bookmarkEnd w:id="25"/>
      <w:bookmarkEnd w:id="26"/>
      <w:bookmarkEnd w:id="27"/>
    </w:p>
    <w:p w:rsidR="00CC504C" w:rsidRPr="00A73FB8" w:rsidRDefault="00CC504C" w:rsidP="00CC504C">
      <w:pPr>
        <w:numPr>
          <w:ilvl w:val="0"/>
          <w:numId w:val="34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zabudowa mieszkaniowa jednorodzinna,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usługowa wolnostojąca i usługi wbudowane, w tym usługi użyteczności publicznej.</w:t>
      </w:r>
    </w:p>
    <w:p w:rsidR="00CC504C" w:rsidRPr="00A73FB8" w:rsidRDefault="00CC504C" w:rsidP="00CC504C">
      <w:pPr>
        <w:numPr>
          <w:ilvl w:val="0"/>
          <w:numId w:val="34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CC504C" w:rsidRPr="00A73FB8" w:rsidRDefault="00CC504C" w:rsidP="00CC504C">
      <w:pPr>
        <w:numPr>
          <w:ilvl w:val="0"/>
          <w:numId w:val="34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Wykluczony kierunek przeznaczenia terenu: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usługi uciążliwe – wykraczające uciążliwością (hałas, zapachy itd.) poza granice działki budowlanej lub poza lokal usługowy, usługi obsługi motoryzacji (w tym warsztaty naprawcze, stacje paliw), logistyki i magazynowania towarów, składowania odpadów (w tym złomu) i materiałów sypkich oraz obiekty produkcyjne.</w:t>
      </w:r>
    </w:p>
    <w:p w:rsidR="00CC504C" w:rsidRPr="00A73FB8" w:rsidRDefault="00CC504C" w:rsidP="00CC504C">
      <w:pPr>
        <w:numPr>
          <w:ilvl w:val="0"/>
          <w:numId w:val="34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obsługi turystyki, sportu i rekreacji, ogólnodostępnej zieleni urządzonej,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realizacja i zagospodarowanie terenów zieleni i rekreacji,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modernizacja układu komunikacji,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dla nowych inwestycji wyznaczanie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podnoszenie standardów w zakresie estetyki zewnętrznej budynków oraz wyposażenia w infrastrukturę techniczną: kanalizację sanitarną i sieć wodociągową, zaopatrzenie w gaz.</w:t>
      </w:r>
    </w:p>
    <w:p w:rsidR="00CC504C" w:rsidRPr="00A73FB8" w:rsidRDefault="00CC504C" w:rsidP="00CC504C">
      <w:pPr>
        <w:numPr>
          <w:ilvl w:val="0"/>
          <w:numId w:val="34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bookmarkStart w:id="28" w:name="_Toc37367744"/>
      <w:r w:rsidRPr="00A73FB8">
        <w:rPr>
          <w:rFonts w:ascii="Times New Roman" w:hAnsi="Times New Roman"/>
          <w:iCs/>
          <w:color w:val="000000"/>
          <w:lang w:eastAsia="ar-SA"/>
        </w:rPr>
        <w:t xml:space="preserve">wysokość zabudowy: </w:t>
      </w:r>
      <w:r>
        <w:rPr>
          <w:rFonts w:ascii="Times New Roman" w:hAnsi="Times New Roman"/>
          <w:iCs/>
          <w:color w:val="000000"/>
          <w:lang w:eastAsia="ar-SA"/>
        </w:rPr>
        <w:t>do 20 m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 do 3,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wskaźnik intensywności zabudowy działki budowlanej:</w:t>
      </w:r>
      <w:r>
        <w:rPr>
          <w:rFonts w:ascii="Times New Roman" w:hAnsi="Times New Roman"/>
          <w:iCs/>
          <w:color w:val="000000"/>
          <w:lang w:eastAsia="ar-SA"/>
        </w:rPr>
        <w:t xml:space="preserve"> od 0,2 do 2,4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</w:t>
      </w:r>
      <w:r w:rsidRPr="00A73FB8">
        <w:rPr>
          <w:rFonts w:ascii="Times New Roman" w:hAnsi="Times New Roman"/>
          <w:iCs/>
          <w:color w:val="000000"/>
          <w:lang w:eastAsia="ar-SA"/>
        </w:rPr>
        <w:t>: nie więcej niż 50%</w:t>
      </w:r>
      <w:r w:rsidRPr="004E364D">
        <w:rPr>
          <w:rFonts w:ascii="Times New Roman" w:hAnsi="Times New Roman"/>
          <w:iCs/>
          <w:color w:val="000000"/>
          <w:lang w:eastAsia="ar-SA"/>
        </w:rPr>
        <w:t xml:space="preserve"> </w:t>
      </w:r>
      <w:r w:rsidRPr="00472D2B">
        <w:rPr>
          <w:rFonts w:ascii="Times New Roman" w:hAnsi="Times New Roman"/>
          <w:iCs/>
          <w:color w:val="000000"/>
          <w:lang w:eastAsia="ar-SA"/>
        </w:rPr>
        <w:t xml:space="preserve">przy czym </w:t>
      </w:r>
      <w:r>
        <w:rPr>
          <w:rFonts w:ascii="Times New Roman" w:hAnsi="Times New Roman"/>
          <w:iCs/>
          <w:color w:val="000000"/>
          <w:lang w:eastAsia="ar-SA"/>
        </w:rPr>
        <w:t xml:space="preserve">w przypadku dopuszczenia w </w:t>
      </w:r>
      <w:r w:rsidR="008B133A">
        <w:rPr>
          <w:rFonts w:ascii="Times New Roman" w:hAnsi="Times New Roman"/>
          <w:iCs/>
          <w:color w:val="000000"/>
          <w:lang w:eastAsia="ar-SA"/>
        </w:rPr>
        <w:t>miejscowych planach zagospodarowania przestrzennego</w:t>
      </w:r>
      <w:r>
        <w:rPr>
          <w:rFonts w:ascii="Times New Roman" w:hAnsi="Times New Roman"/>
          <w:iCs/>
          <w:color w:val="000000"/>
          <w:lang w:eastAsia="ar-SA"/>
        </w:rPr>
        <w:t xml:space="preserve"> możliwości realizacji zabudowy w formie bliźniaczej i/lub szeregowej nie więcej niż 60%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działki budowlanej: nie mniej niż 35%</w:t>
      </w:r>
      <w:r>
        <w:rPr>
          <w:rFonts w:ascii="Times New Roman" w:hAnsi="Times New Roman"/>
          <w:iCs/>
          <w:color w:val="000000"/>
          <w:lang w:eastAsia="ar-SA"/>
        </w:rPr>
        <w:t xml:space="preserve"> </w:t>
      </w:r>
      <w:r w:rsidRPr="00472D2B">
        <w:rPr>
          <w:rFonts w:ascii="Times New Roman" w:hAnsi="Times New Roman"/>
          <w:iCs/>
          <w:color w:val="000000"/>
          <w:lang w:eastAsia="ar-SA"/>
        </w:rPr>
        <w:t xml:space="preserve">przy czym </w:t>
      </w:r>
      <w:r>
        <w:rPr>
          <w:rFonts w:ascii="Times New Roman" w:hAnsi="Times New Roman"/>
          <w:iCs/>
          <w:color w:val="000000"/>
          <w:lang w:eastAsia="ar-SA"/>
        </w:rPr>
        <w:t xml:space="preserve">w przypadku dopuszczenia w </w:t>
      </w:r>
      <w:r w:rsidR="008B133A">
        <w:rPr>
          <w:rFonts w:ascii="Times New Roman" w:hAnsi="Times New Roman"/>
          <w:iCs/>
          <w:color w:val="000000"/>
          <w:lang w:eastAsia="ar-SA"/>
        </w:rPr>
        <w:t xml:space="preserve">miejscowych planach zagospodarowania przestrzennego </w:t>
      </w:r>
      <w:r>
        <w:rPr>
          <w:rFonts w:ascii="Times New Roman" w:hAnsi="Times New Roman"/>
          <w:iCs/>
          <w:color w:val="000000"/>
          <w:lang w:eastAsia="ar-SA"/>
        </w:rPr>
        <w:t>możliwości realizacji zabudowy w formie bliźniaczej i/lub szeregowej nie mniej niż 25%</w:t>
      </w:r>
    </w:p>
    <w:p w:rsidR="00CC504C" w:rsidRPr="00A73FB8" w:rsidRDefault="00CC504C" w:rsidP="00CC504C">
      <w:pPr>
        <w:spacing w:line="240" w:lineRule="auto"/>
        <w:ind w:left="426"/>
        <w:contextualSpacing/>
        <w:jc w:val="both"/>
        <w:rPr>
          <w:rFonts w:ascii="Times New Roman" w:hAnsi="Times New Roman"/>
          <w:b/>
          <w:bCs/>
          <w:color w:val="000000"/>
        </w:rPr>
      </w:pP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29" w:name="__RefHeading__6464_1345756691"/>
      <w:bookmarkStart w:id="30" w:name="_Toc84338629"/>
      <w:bookmarkStart w:id="31" w:name="_Toc89171809"/>
      <w:r w:rsidRPr="00A73FB8">
        <w:rPr>
          <w:rFonts w:ascii="Times New Roman" w:hAnsi="Times New Roman"/>
          <w:b/>
          <w:bCs/>
          <w:color w:val="000000"/>
        </w:rPr>
        <w:lastRenderedPageBreak/>
        <w:t>2.4.5. Tereny zabudowy mieszkaniowej jednorodzinnej ekstensywnej, oznaczone na załączniku graficznym ,,Kierunki zagospodarowania przestrzennego” symbolem MUZ</w:t>
      </w:r>
      <w:bookmarkEnd w:id="29"/>
      <w:bookmarkEnd w:id="30"/>
      <w:bookmarkEnd w:id="31"/>
    </w:p>
    <w:p w:rsidR="00CC504C" w:rsidRPr="00A73FB8" w:rsidRDefault="00CC504C" w:rsidP="00CC504C">
      <w:pPr>
        <w:numPr>
          <w:ilvl w:val="0"/>
          <w:numId w:val="4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mieszkaniowa jednorodzinna.</w:t>
      </w:r>
    </w:p>
    <w:p w:rsidR="00CC504C" w:rsidRPr="00A73FB8" w:rsidRDefault="00CC504C" w:rsidP="00CC504C">
      <w:pPr>
        <w:numPr>
          <w:ilvl w:val="0"/>
          <w:numId w:val="4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zabudowa rekreacji indywidualnej,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usługowa wolnostojąca i usługi wbudowane, w tym usługi użyteczności publicznej,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CC504C" w:rsidRPr="00A73FB8" w:rsidRDefault="00CC504C" w:rsidP="00CC504C">
      <w:pPr>
        <w:numPr>
          <w:ilvl w:val="0"/>
          <w:numId w:val="4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Wykluczony kierunek przeznaczenia terenu: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usługi uciążliwe – wykraczające uciążliwością (hałas, zapachy itd.) poza granice działki budowlanej lub poza lokal usługowy, usługi obsługi motoryzacji (w tym warsztaty naprawcze, stacje paliw), logistyki i magazynowania towarów, składowania odpadów (w tym złomu) i materiałów sypkich oraz obiekty produkcyjne.</w:t>
      </w:r>
    </w:p>
    <w:p w:rsidR="00CC504C" w:rsidRPr="00A73FB8" w:rsidRDefault="00CC504C" w:rsidP="00CC504C">
      <w:pPr>
        <w:numPr>
          <w:ilvl w:val="0"/>
          <w:numId w:val="4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i dopuszczalnego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obsługi turystyki, sportu i rekreacji, ogólnodostępnej zieleni urządzonej,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zachowanie w maksymalnym stopniu istniejącej zieleni wysokiej, która nie koliduje z realizacją podstawowego lub dopuszczalnego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realizacja i zagospodarowanie terenów zieleni i rekreacji,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modernizacja układu komunikacji,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dla nowych inwestycji wyznaczanie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bilansowanie liczby miejsc parkingowych na terenach, do których inwestor ma tytuł prawny,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podnoszenie standardów w zakresie estetyki zewnętrznej budynków oraz wyposażenia w infrastrukturę techniczną: kanalizację sanitarną i sieć wodociągową, zaopatrzenie w gaz.</w:t>
      </w:r>
    </w:p>
    <w:p w:rsidR="00CC504C" w:rsidRPr="00A73FB8" w:rsidRDefault="00CC504C" w:rsidP="00CC504C">
      <w:pPr>
        <w:numPr>
          <w:ilvl w:val="0"/>
          <w:numId w:val="4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bookmarkEnd w:id="28"/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zabudowy: do 12 m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>
        <w:rPr>
          <w:rFonts w:ascii="Times New Roman" w:hAnsi="Times New Roman"/>
          <w:iCs/>
          <w:color w:val="000000"/>
          <w:lang w:eastAsia="ar-SA"/>
        </w:rPr>
        <w:t>: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 xml:space="preserve"> do 3,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maksymalny wskaźnik intensywności zabudowy działki budowlanej:</w:t>
      </w:r>
      <w:r>
        <w:rPr>
          <w:rFonts w:ascii="Times New Roman" w:hAnsi="Times New Roman"/>
          <w:iCs/>
          <w:color w:val="000000"/>
          <w:lang w:eastAsia="ar-SA"/>
        </w:rPr>
        <w:t xml:space="preserve"> od 0,3 do 1,6,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</w:t>
      </w:r>
      <w:r w:rsidRPr="00A73FB8">
        <w:rPr>
          <w:rFonts w:ascii="Times New Roman" w:hAnsi="Times New Roman"/>
          <w:iCs/>
          <w:color w:val="000000"/>
          <w:lang w:eastAsia="ar-SA"/>
        </w:rPr>
        <w:t>: nie więcej niż 40%,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udział powierzchni biologicznie czynnej działki budowlanej: </w:t>
      </w:r>
      <w:r>
        <w:rPr>
          <w:rFonts w:ascii="Times New Roman" w:hAnsi="Times New Roman"/>
          <w:iCs/>
          <w:color w:val="000000"/>
          <w:lang w:eastAsia="ar-SA"/>
        </w:rPr>
        <w:t>nie mniej niż 50%,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32" w:name="__RefHeading___Toc6702_839805269"/>
      <w:bookmarkStart w:id="33" w:name="_Toc84338630"/>
      <w:bookmarkStart w:id="34" w:name="_Toc89171810"/>
      <w:r w:rsidRPr="00A73FB8">
        <w:rPr>
          <w:rFonts w:ascii="Times New Roman" w:hAnsi="Times New Roman"/>
          <w:b/>
          <w:bCs/>
          <w:color w:val="000000"/>
        </w:rPr>
        <w:t>2.4.6. Tereny zabudowy usługowej, oznaczone na załączniku graficznym ,,Kierunki zagospodarowania przestrzennego” symbolem UU</w:t>
      </w:r>
      <w:bookmarkEnd w:id="32"/>
      <w:bookmarkEnd w:id="33"/>
      <w:bookmarkEnd w:id="34"/>
    </w:p>
    <w:p w:rsidR="00CC504C" w:rsidRPr="00A73FB8" w:rsidRDefault="00CC504C" w:rsidP="00CC504C">
      <w:pPr>
        <w:numPr>
          <w:ilvl w:val="0"/>
          <w:numId w:val="36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usługowa o szerokim zakresie.</w:t>
      </w:r>
    </w:p>
    <w:p w:rsidR="00CC504C" w:rsidRPr="00A73FB8" w:rsidRDefault="00CC504C" w:rsidP="00CC504C">
      <w:pPr>
        <w:numPr>
          <w:ilvl w:val="0"/>
          <w:numId w:val="36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usługi publiczne i użyteczności publicznej,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właścicielskie lokale mieszkalne w budynkach usługowych,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parkingi, parkingi wielopoziomowe, garaże i zespoły garażowe oraz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CC504C" w:rsidRPr="00A73FB8" w:rsidRDefault="00CC504C" w:rsidP="00CC504C">
      <w:pPr>
        <w:numPr>
          <w:ilvl w:val="0"/>
          <w:numId w:val="36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Wykluczony kierunek przeznaczenia terenu: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usługi uciążliwe – wykraczające uciążliwością (hałas, zapachy itd.) poza granice działki budowlanej, obiekty produkcyjne, obiekty handlowe o powierzchni sprzedaży powyżej 2000 m</w:t>
      </w:r>
      <w:r w:rsidRPr="00A73FB8">
        <w:rPr>
          <w:rFonts w:ascii="Times New Roman" w:hAnsi="Times New Roman"/>
          <w:iCs/>
          <w:color w:val="000000"/>
          <w:vertAlign w:val="superscript"/>
          <w:lang w:eastAsia="ar-SA"/>
        </w:rPr>
        <w:t>2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lokale mieszkalne z wyjątkiem mieszkań właścicielskich, służbowych oraz obiektów zamieszkania zbiorowego.</w:t>
      </w:r>
    </w:p>
    <w:p w:rsidR="00CC504C" w:rsidRPr="00A73FB8" w:rsidRDefault="00CC504C" w:rsidP="00CC504C">
      <w:pPr>
        <w:numPr>
          <w:ilvl w:val="0"/>
          <w:numId w:val="36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lastRenderedPageBreak/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obsługi turystyki, sportu i rekreacji, ogólnodostępnej zieleni urządzonej,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modernizacja układu komunikacji,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dla nowych inwestycji wyznaczanie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podnoszenie standardów w zakresie estetyki zewnętrznej budynków oraz wyposażenia w infrastrukturę techniczną: kanalizację sanitarną i sieć wodociągową, zaopatrzenie w gaz.</w:t>
      </w:r>
    </w:p>
    <w:p w:rsidR="00CC504C" w:rsidRPr="00A73FB8" w:rsidRDefault="00CC504C" w:rsidP="00CC504C">
      <w:pPr>
        <w:numPr>
          <w:ilvl w:val="0"/>
          <w:numId w:val="36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wysokość zabudowy: do 20 m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 xml:space="preserve">: do 4, przy czym dla </w:t>
      </w:r>
      <w:r w:rsidR="00CC504C">
        <w:rPr>
          <w:rFonts w:ascii="Times New Roman" w:hAnsi="Times New Roman"/>
          <w:iCs/>
          <w:color w:val="000000"/>
          <w:lang w:eastAsia="ar-SA"/>
        </w:rPr>
        <w:t>budynków zamieszkania zbiorowego związanych ze świadczeniem usług hotelarskich dopuszcza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 xml:space="preserve"> się wysokość do 5 kondygnacji,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wskaźnik intensywności zabudowy działki budowlanej: </w:t>
      </w:r>
      <w:r>
        <w:rPr>
          <w:rFonts w:ascii="Times New Roman" w:hAnsi="Times New Roman"/>
          <w:iCs/>
          <w:color w:val="000000"/>
          <w:lang w:eastAsia="ar-SA"/>
        </w:rPr>
        <w:t>od 0,3 do 4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nie więcej niż 65%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4E364D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działki budowlanej: nie mniej niż 20%</w:t>
      </w:r>
      <w:r w:rsidRPr="004E364D">
        <w:rPr>
          <w:rFonts w:ascii="Times New Roman" w:hAnsi="Times New Roman"/>
          <w:iCs/>
          <w:color w:val="000000"/>
          <w:lang w:eastAsia="ar-SA"/>
        </w:rPr>
        <w:t>.</w:t>
      </w:r>
    </w:p>
    <w:p w:rsidR="00CC504C" w:rsidRPr="00A73FB8" w:rsidRDefault="00CC504C" w:rsidP="00CC504C">
      <w:p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35" w:name="__RefHeading___Toc6704_839805269"/>
      <w:bookmarkStart w:id="36" w:name="_Toc84338631"/>
      <w:bookmarkStart w:id="37" w:name="_Toc89171811"/>
      <w:r w:rsidRPr="00A73FB8">
        <w:rPr>
          <w:rFonts w:ascii="Times New Roman" w:hAnsi="Times New Roman"/>
          <w:b/>
          <w:bCs/>
          <w:color w:val="000000"/>
        </w:rPr>
        <w:t>2.4.7. Tereny zabudowy usług publicznych, oznaczone na załączniku graficznym ,,Kierunki zagospodarowania przestrzennego” symbolem UP</w:t>
      </w:r>
      <w:bookmarkEnd w:id="35"/>
      <w:bookmarkEnd w:id="36"/>
      <w:bookmarkEnd w:id="37"/>
    </w:p>
    <w:p w:rsidR="00CC504C" w:rsidRPr="00A73FB8" w:rsidRDefault="00CC504C" w:rsidP="00CC504C">
      <w:pPr>
        <w:numPr>
          <w:ilvl w:val="0"/>
          <w:numId w:val="3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zabudowa usługowa z zakresu usług publicznych, usług oświaty, usług kultury i nauki, usług ochrony zdrowia i opieki społecznej, </w:t>
      </w:r>
      <w:r w:rsidRPr="00A73FB8">
        <w:rPr>
          <w:rFonts w:ascii="Times New Roman" w:hAnsi="Times New Roman"/>
          <w:bCs/>
          <w:iCs/>
          <w:color w:val="000000"/>
          <w:lang w:eastAsia="ar-SA"/>
        </w:rPr>
        <w:t>usług kultury sakralnej.</w:t>
      </w:r>
    </w:p>
    <w:p w:rsidR="00CC504C" w:rsidRPr="00A73FB8" w:rsidRDefault="00CC504C" w:rsidP="00CC504C">
      <w:pPr>
        <w:numPr>
          <w:ilvl w:val="0"/>
          <w:numId w:val="3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usługi: użyteczności publicznej, gastronomii, biurowo-administracyjne,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CC504C" w:rsidRPr="00A73FB8" w:rsidRDefault="00CC504C" w:rsidP="00CC504C">
      <w:pPr>
        <w:numPr>
          <w:ilvl w:val="0"/>
          <w:numId w:val="3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Wykluczony kierunek przeznaczenia terenu: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usługi uciążliwe – wykraczające uciążliwością (hałas, zapachy itd.) poza granice działki budowlanej, obiekty produkcyjne, obiekty handlowe o powierzchni sprzedaży powyżej 2000 m</w:t>
      </w:r>
      <w:r w:rsidRPr="00A73FB8">
        <w:rPr>
          <w:rFonts w:ascii="Times New Roman" w:hAnsi="Times New Roman"/>
          <w:iCs/>
          <w:color w:val="000000"/>
          <w:vertAlign w:val="superscript"/>
          <w:lang w:eastAsia="ar-SA"/>
        </w:rPr>
        <w:t>2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lokale mieszkalne z wyjątkiem mieszkań służbowych oraz obiektów zamieszkania zbiorowego.</w:t>
      </w:r>
    </w:p>
    <w:p w:rsidR="00CC504C" w:rsidRPr="00A73FB8" w:rsidRDefault="00CC504C" w:rsidP="00CC504C">
      <w:pPr>
        <w:numPr>
          <w:ilvl w:val="0"/>
          <w:numId w:val="3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adaptacja istniejącej zabudowy,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obsługi turystyki, sportu i rekreacji, ogólnodostępnej zieleni urządzonej,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modernizacja układu komunikacji,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dla nowych inwestycji wyznaczanie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podnoszenie standardów w zakresie estetyki zewnętrznej budynków oraz wyposażenia w infrastrukturę techniczną: kanalizację sanitarną i sieć wodociągową, zaopatrzenie w gaz,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41162B">
        <w:rPr>
          <w:rFonts w:ascii="Times New Roman" w:hAnsi="Times New Roman"/>
          <w:color w:val="FF0000"/>
          <w:lang w:eastAsia="ar-SA"/>
        </w:rPr>
        <w:t xml:space="preserve">urządzenia służące do pozyskiwania energii słonecznej o mocy ponad </w:t>
      </w:r>
      <w:r w:rsidR="0041162B" w:rsidRPr="0041162B">
        <w:rPr>
          <w:rFonts w:ascii="Times New Roman" w:hAnsi="Times New Roman"/>
          <w:color w:val="FF0000"/>
          <w:lang w:eastAsia="ar-SA"/>
        </w:rPr>
        <w:t>5</w:t>
      </w:r>
      <w:r w:rsidRPr="0041162B">
        <w:rPr>
          <w:rFonts w:ascii="Times New Roman" w:hAnsi="Times New Roman"/>
          <w:color w:val="FF0000"/>
          <w:lang w:eastAsia="ar-SA"/>
        </w:rPr>
        <w:t>00 kW</w:t>
      </w:r>
      <w:r w:rsidRPr="0041162B">
        <w:rPr>
          <w:rFonts w:ascii="Times New Roman" w:hAnsi="Times New Roman"/>
          <w:iCs/>
          <w:color w:val="FF0000"/>
          <w:lang w:eastAsia="ar-SA"/>
        </w:rPr>
        <w:t xml:space="preserve"> w miejscach wskazanych na załączniku graficznym do studium w formie instalacji fotowoltaicznych umieszczonych na dachach budynków</w:t>
      </w:r>
      <w:r w:rsidRPr="00A73FB8">
        <w:rPr>
          <w:rFonts w:ascii="Times New Roman" w:hAnsi="Times New Roman"/>
          <w:iCs/>
          <w:color w:val="000000"/>
          <w:lang w:eastAsia="ar-SA"/>
        </w:rPr>
        <w:t>.</w:t>
      </w:r>
    </w:p>
    <w:p w:rsidR="00CC504C" w:rsidRPr="00A73FB8" w:rsidRDefault="00CC504C" w:rsidP="00CC504C">
      <w:pPr>
        <w:numPr>
          <w:ilvl w:val="0"/>
          <w:numId w:val="37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wysokość zabudowy: </w:t>
      </w:r>
      <w:r>
        <w:rPr>
          <w:rFonts w:ascii="Times New Roman" w:hAnsi="Times New Roman"/>
          <w:iCs/>
          <w:color w:val="000000"/>
          <w:lang w:eastAsia="ar-SA"/>
        </w:rPr>
        <w:t>do 25 m, przy czym dla budynków usług sakralnych dopuszcza się wysokość do 42 m,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 do 5,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wskaźnik intensywności zabudowy działki budowlanej: </w:t>
      </w:r>
      <w:r>
        <w:rPr>
          <w:rFonts w:ascii="Times New Roman" w:hAnsi="Times New Roman"/>
          <w:iCs/>
          <w:color w:val="000000"/>
          <w:lang w:eastAsia="ar-SA"/>
        </w:rPr>
        <w:t xml:space="preserve">od 0,3 do </w:t>
      </w:r>
      <w:r w:rsidRPr="00A73FB8">
        <w:rPr>
          <w:rFonts w:ascii="Times New Roman" w:hAnsi="Times New Roman"/>
          <w:iCs/>
          <w:color w:val="000000"/>
          <w:lang w:eastAsia="ar-SA"/>
        </w:rPr>
        <w:t>3,6,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nie więcej niż 60%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</w:t>
      </w:r>
      <w:r>
        <w:rPr>
          <w:rFonts w:ascii="Times New Roman" w:hAnsi="Times New Roman"/>
          <w:iCs/>
          <w:color w:val="000000"/>
          <w:lang w:eastAsia="ar-SA"/>
        </w:rPr>
        <w:t>i budowlanej: nie mniej niż 30%.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38" w:name="__RefHeading___Toc6708_839805269"/>
      <w:bookmarkStart w:id="39" w:name="_Toc84338632"/>
      <w:bookmarkStart w:id="40" w:name="_Toc89171812"/>
      <w:bookmarkStart w:id="41" w:name="_Toc37367752"/>
      <w:r w:rsidRPr="00A73FB8">
        <w:rPr>
          <w:rFonts w:ascii="Times New Roman" w:hAnsi="Times New Roman"/>
          <w:b/>
          <w:bCs/>
          <w:color w:val="000000"/>
        </w:rPr>
        <w:lastRenderedPageBreak/>
        <w:t>2.4.8. Tereny zabudowy usług handlu o powierzchni sprzedażowej powyżej 2000 m</w:t>
      </w:r>
      <w:r w:rsidRPr="00A73FB8">
        <w:rPr>
          <w:rFonts w:ascii="Times New Roman" w:hAnsi="Times New Roman"/>
          <w:b/>
          <w:bCs/>
          <w:color w:val="000000"/>
          <w:vertAlign w:val="superscript"/>
        </w:rPr>
        <w:t>2</w:t>
      </w:r>
      <w:r w:rsidRPr="00A73FB8">
        <w:rPr>
          <w:rFonts w:ascii="Times New Roman" w:hAnsi="Times New Roman"/>
          <w:b/>
          <w:bCs/>
          <w:color w:val="000000"/>
        </w:rPr>
        <w:t>, oznaczone na załączniku graficznym ,,Kierunki zagospodarowania przestrzennego” symbolem UC</w:t>
      </w:r>
      <w:bookmarkEnd w:id="38"/>
      <w:bookmarkEnd w:id="39"/>
      <w:bookmarkEnd w:id="40"/>
    </w:p>
    <w:p w:rsidR="00CC504C" w:rsidRPr="00A73FB8" w:rsidRDefault="00CC504C" w:rsidP="00CC504C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usługowa – obiekty handlowe o powierzchni sprzedaży powyżej 2000 m</w:t>
      </w:r>
      <w:r w:rsidRPr="00A73FB8">
        <w:rPr>
          <w:rFonts w:ascii="Times New Roman" w:hAnsi="Times New Roman"/>
          <w:iCs/>
          <w:color w:val="000000"/>
          <w:vertAlign w:val="superscript"/>
          <w:lang w:eastAsia="ar-SA"/>
        </w:rPr>
        <w:t>2</w:t>
      </w:r>
      <w:r w:rsidRPr="00A73FB8">
        <w:rPr>
          <w:rFonts w:ascii="Times New Roman" w:hAnsi="Times New Roman"/>
          <w:iCs/>
          <w:color w:val="000000"/>
          <w:lang w:eastAsia="ar-SA"/>
        </w:rPr>
        <w:t>.</w:t>
      </w:r>
    </w:p>
    <w:p w:rsidR="00CC504C" w:rsidRPr="00A73FB8" w:rsidRDefault="00CC504C" w:rsidP="00CC504C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usługowa,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530740" w:rsidRPr="00A73FB8" w:rsidRDefault="00530740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urządzenia służące do pozyskiwania energii słonecznej </w:t>
      </w:r>
      <w:r>
        <w:rPr>
          <w:rFonts w:ascii="Times New Roman" w:hAnsi="Times New Roman"/>
          <w:color w:val="000000"/>
          <w:lang w:eastAsia="ar-SA"/>
        </w:rPr>
        <w:t xml:space="preserve">(OZE) </w:t>
      </w:r>
      <w:r w:rsidRPr="00A73FB8">
        <w:rPr>
          <w:rFonts w:ascii="Times New Roman" w:hAnsi="Times New Roman"/>
          <w:color w:val="000000"/>
          <w:lang w:eastAsia="ar-SA"/>
        </w:rPr>
        <w:t xml:space="preserve">o mocy ponad </w:t>
      </w:r>
      <w:r>
        <w:rPr>
          <w:rFonts w:ascii="Times New Roman" w:hAnsi="Times New Roman"/>
          <w:color w:val="000000"/>
          <w:lang w:eastAsia="ar-SA"/>
        </w:rPr>
        <w:t>5</w:t>
      </w:r>
      <w:r w:rsidRPr="00A73FB8">
        <w:rPr>
          <w:rFonts w:ascii="Times New Roman" w:hAnsi="Times New Roman"/>
          <w:color w:val="000000"/>
          <w:lang w:eastAsia="ar-SA"/>
        </w:rPr>
        <w:t>00 kW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w miejscach wskazanych na załączniku graficznym do studium</w:t>
      </w:r>
      <w:r>
        <w:rPr>
          <w:rFonts w:ascii="Times New Roman" w:hAnsi="Times New Roman"/>
          <w:iCs/>
          <w:color w:val="000000"/>
          <w:lang w:eastAsia="ar-SA"/>
        </w:rPr>
        <w:t>;</w:t>
      </w:r>
    </w:p>
    <w:p w:rsidR="00CC504C" w:rsidRPr="00A73FB8" w:rsidRDefault="00CC504C" w:rsidP="00CC504C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Wykluczony kierunek przeznaczenia terenu:</w:t>
      </w:r>
      <w:r w:rsidRPr="00A73FB8">
        <w:rPr>
          <w:rFonts w:ascii="Times New Roman" w:eastAsia="Calibri" w:hAnsi="Times New Roman"/>
          <w:iCs/>
          <w:color w:val="000000"/>
          <w:lang w:eastAsia="ar-SA"/>
        </w:rPr>
        <w:t xml:space="preserve">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składowanie odpadów (w tym złomu) i materiałów sypkich oraz obiekty produkcyjne,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mieszkaniowa.</w:t>
      </w:r>
    </w:p>
    <w:p w:rsidR="00CC504C" w:rsidRPr="00A73FB8" w:rsidRDefault="00CC504C" w:rsidP="00CC504C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obsługi turystyki, sportu i rekreacji, ogólnodostępnej zieleni urządzonej,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modernizacja układu komunikacji,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zabudowy: do 25 m,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 xml:space="preserve">: do 4,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wskaźnik intensywności zabudowy działki budowlanej: </w:t>
      </w:r>
      <w:r>
        <w:rPr>
          <w:rFonts w:ascii="Times New Roman" w:hAnsi="Times New Roman"/>
          <w:iCs/>
          <w:color w:val="000000"/>
          <w:lang w:eastAsia="ar-SA"/>
        </w:rPr>
        <w:t xml:space="preserve">od 1 do </w:t>
      </w:r>
      <w:r w:rsidRPr="00A73FB8">
        <w:rPr>
          <w:rFonts w:ascii="Times New Roman" w:hAnsi="Times New Roman"/>
          <w:iCs/>
          <w:color w:val="000000"/>
          <w:lang w:eastAsia="ar-SA"/>
        </w:rPr>
        <w:t>4,5,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>
        <w:rPr>
          <w:rFonts w:ascii="Times New Roman" w:hAnsi="Times New Roman"/>
          <w:iCs/>
          <w:color w:val="000000"/>
          <w:lang w:eastAsia="ar-SA"/>
        </w:rPr>
        <w:t xml:space="preserve"> nie więcej niż 75%,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działki budowlanej: nie mnie</w:t>
      </w:r>
      <w:r>
        <w:rPr>
          <w:rFonts w:ascii="Times New Roman" w:hAnsi="Times New Roman"/>
          <w:iCs/>
          <w:color w:val="000000"/>
          <w:lang w:eastAsia="ar-SA"/>
        </w:rPr>
        <w:t>j niż 10%.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42" w:name="__RefHeading___Toc6710_839805269"/>
      <w:bookmarkStart w:id="43" w:name="_Toc84338633"/>
      <w:bookmarkStart w:id="44" w:name="_Toc89171813"/>
      <w:r w:rsidRPr="00A73FB8">
        <w:rPr>
          <w:rFonts w:ascii="Times New Roman" w:hAnsi="Times New Roman"/>
          <w:b/>
          <w:bCs/>
          <w:color w:val="000000"/>
        </w:rPr>
        <w:t>2.4.9. Tereny specjalistycznych gospodarstw rolno-sadowniczych, oznaczone na załączniku graficznym ,,Kierunki zagospodarowania przestrzennego” symbolem SG</w:t>
      </w:r>
      <w:bookmarkEnd w:id="42"/>
      <w:bookmarkEnd w:id="43"/>
      <w:bookmarkEnd w:id="44"/>
    </w:p>
    <w:p w:rsidR="00CC504C" w:rsidRPr="00A73FB8" w:rsidRDefault="00CC504C" w:rsidP="00CC504C">
      <w:pPr>
        <w:numPr>
          <w:ilvl w:val="0"/>
          <w:numId w:val="48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zabudowa </w:t>
      </w:r>
      <w:r w:rsidRPr="00A75667">
        <w:rPr>
          <w:rFonts w:ascii="Times New Roman" w:hAnsi="Times New Roman"/>
          <w:iCs/>
          <w:color w:val="000000"/>
          <w:lang w:eastAsia="ar-SA"/>
        </w:rPr>
        <w:t>specjalistycznych gospodarstw rolno-sadowniczych</w:t>
      </w:r>
      <w:r w:rsidRPr="00A73FB8">
        <w:rPr>
          <w:rFonts w:ascii="Times New Roman" w:hAnsi="Times New Roman"/>
          <w:iCs/>
          <w:color w:val="000000"/>
          <w:lang w:eastAsia="ar-SA"/>
        </w:rPr>
        <w:t>.</w:t>
      </w:r>
    </w:p>
    <w:p w:rsidR="00CC504C" w:rsidRPr="00A73FB8" w:rsidRDefault="00CC504C" w:rsidP="00CC504C">
      <w:pPr>
        <w:numPr>
          <w:ilvl w:val="0"/>
          <w:numId w:val="48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zabudowa usługowa, w tym obiekty handlowe prowadzące sprzedaż hurtową lub półhurtową oraz obiekty magazynowania i przechowywania (np. materiały budowlane, ogrodnicze), </w:t>
      </w:r>
      <w:r w:rsidRPr="00A73FB8">
        <w:rPr>
          <w:rFonts w:ascii="Times New Roman" w:hAnsi="Times New Roman"/>
          <w:iCs/>
          <w:color w:val="000000"/>
          <w:lang w:eastAsia="ar-SA"/>
        </w:rPr>
        <w:br/>
        <w:t>a także specjalistycznego transportu,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urządzenia służące do pozyskiwania energii słonecznej </w:t>
      </w:r>
      <w:r w:rsidR="00530740">
        <w:rPr>
          <w:rFonts w:ascii="Times New Roman" w:hAnsi="Times New Roman"/>
          <w:color w:val="000000"/>
          <w:lang w:eastAsia="ar-SA"/>
        </w:rPr>
        <w:t xml:space="preserve">(OZE) </w:t>
      </w:r>
      <w:r w:rsidRPr="00A73FB8">
        <w:rPr>
          <w:rFonts w:ascii="Times New Roman" w:hAnsi="Times New Roman"/>
          <w:color w:val="000000"/>
          <w:lang w:eastAsia="ar-SA"/>
        </w:rPr>
        <w:t xml:space="preserve">o mocy ponad </w:t>
      </w:r>
      <w:r w:rsidR="00530740">
        <w:rPr>
          <w:rFonts w:ascii="Times New Roman" w:hAnsi="Times New Roman"/>
          <w:color w:val="000000"/>
          <w:lang w:eastAsia="ar-SA"/>
        </w:rPr>
        <w:t>5</w:t>
      </w:r>
      <w:r w:rsidRPr="00A73FB8">
        <w:rPr>
          <w:rFonts w:ascii="Times New Roman" w:hAnsi="Times New Roman"/>
          <w:color w:val="000000"/>
          <w:lang w:eastAsia="ar-SA"/>
        </w:rPr>
        <w:t>00 kW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w miejscach wskazanych na załączniku graficznym do studium,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CC504C" w:rsidRPr="00A73FB8" w:rsidRDefault="00CC504C" w:rsidP="00CC504C">
      <w:pPr>
        <w:numPr>
          <w:ilvl w:val="0"/>
          <w:numId w:val="48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służące izolacji akustycznej i ekspozycyjnej, zieleni urządzonej, zieleni izolacyjnej i naturalnej,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modernizacja układu komunikacji,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układu dróg publicznych i wewnętrznych do obsługi terenu.</w:t>
      </w:r>
    </w:p>
    <w:p w:rsidR="00CC504C" w:rsidRPr="00A73FB8" w:rsidRDefault="00CC504C" w:rsidP="00CC504C">
      <w:pPr>
        <w:numPr>
          <w:ilvl w:val="0"/>
          <w:numId w:val="48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bookmarkEnd w:id="41"/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zabudowy: do 12 m,</w:t>
      </w:r>
      <w:r w:rsidRPr="00EE454B">
        <w:rPr>
          <w:rFonts w:ascii="Times New Roman" w:hAnsi="Times New Roman"/>
          <w:iCs/>
          <w:color w:val="000000"/>
          <w:lang w:eastAsia="ar-SA"/>
        </w:rPr>
        <w:t xml:space="preserve"> 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 do 3,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wskaźnik intensywności zabudowy działki budowlanej: </w:t>
      </w:r>
      <w:r>
        <w:rPr>
          <w:rFonts w:ascii="Times New Roman" w:hAnsi="Times New Roman"/>
          <w:iCs/>
          <w:color w:val="000000"/>
          <w:lang w:eastAsia="ar-SA"/>
        </w:rPr>
        <w:t xml:space="preserve">od 0,1 do </w:t>
      </w:r>
      <w:r w:rsidRPr="00A73FB8">
        <w:rPr>
          <w:rFonts w:ascii="Times New Roman" w:hAnsi="Times New Roman"/>
          <w:iCs/>
          <w:color w:val="000000"/>
          <w:lang w:eastAsia="ar-SA"/>
        </w:rPr>
        <w:t>2,8,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>
        <w:rPr>
          <w:rFonts w:ascii="Times New Roman" w:hAnsi="Times New Roman"/>
          <w:iCs/>
          <w:color w:val="000000"/>
          <w:lang w:eastAsia="ar-SA"/>
        </w:rPr>
        <w:t xml:space="preserve"> nie więcej niż 70%,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lastRenderedPageBreak/>
        <w:t>udział powierzchni biologicznie czynnej działk</w:t>
      </w:r>
      <w:r>
        <w:rPr>
          <w:rFonts w:ascii="Times New Roman" w:hAnsi="Times New Roman"/>
          <w:iCs/>
          <w:color w:val="000000"/>
          <w:lang w:eastAsia="ar-SA"/>
        </w:rPr>
        <w:t>i budowlanej: nie mniej niż 15%.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45" w:name="_Toc84338634"/>
      <w:bookmarkStart w:id="46" w:name="_Toc89171814"/>
      <w:r w:rsidRPr="00A73FB8">
        <w:rPr>
          <w:rFonts w:ascii="Times New Roman" w:hAnsi="Times New Roman"/>
          <w:b/>
          <w:bCs/>
          <w:color w:val="000000"/>
        </w:rPr>
        <w:t>2.4.10. Tereny zabudowy produkcyjno-techniczno-usługowej, oznaczone na załączniku graficznym ,,Kierunki zagospodarowania przestrzennego” symbolem PTU</w:t>
      </w:r>
      <w:bookmarkEnd w:id="45"/>
      <w:bookmarkEnd w:id="46"/>
    </w:p>
    <w:p w:rsidR="00CC504C" w:rsidRPr="00A73FB8" w:rsidRDefault="00CC504C" w:rsidP="00CC504C">
      <w:pPr>
        <w:numPr>
          <w:ilvl w:val="0"/>
          <w:numId w:val="38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produkcyjna, produkcyjno-usługowa, usługowa, składy i magazyny</w:t>
      </w:r>
      <w:r w:rsidRPr="00A73FB8">
        <w:rPr>
          <w:rFonts w:ascii="Times New Roman" w:eastAsia="Calibri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zorganizowane formy parków przemysłowo-technologicznych,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zabudowa usług w zakresie centrów logistycznych</w:t>
      </w:r>
      <w:r>
        <w:rPr>
          <w:rFonts w:ascii="Times New Roman" w:hAnsi="Times New Roman"/>
          <w:iCs/>
          <w:color w:val="000000"/>
          <w:lang w:eastAsia="ar-SA"/>
        </w:rPr>
        <w:t xml:space="preserve"> na terenach</w:t>
      </w:r>
      <w:bookmarkStart w:id="47" w:name="_Hlk85705706"/>
      <w:r>
        <w:rPr>
          <w:rFonts w:ascii="Times New Roman" w:hAnsi="Times New Roman"/>
          <w:iCs/>
          <w:color w:val="000000"/>
          <w:lang w:eastAsia="ar-SA"/>
        </w:rPr>
        <w:t xml:space="preserve"> oznaczonych </w:t>
      </w:r>
      <w:r w:rsidRPr="00A73FB8">
        <w:rPr>
          <w:rFonts w:ascii="Times New Roman" w:hAnsi="Times New Roman"/>
          <w:iCs/>
          <w:color w:val="000000"/>
          <w:lang w:eastAsia="ar-SA"/>
        </w:rPr>
        <w:t>na załącznik</w:t>
      </w:r>
      <w:r>
        <w:rPr>
          <w:rFonts w:ascii="Times New Roman" w:hAnsi="Times New Roman"/>
          <w:iCs/>
          <w:color w:val="000000"/>
          <w:lang w:eastAsia="ar-SA"/>
        </w:rPr>
        <w:t>u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graficzny</w:t>
      </w:r>
      <w:r>
        <w:rPr>
          <w:rFonts w:ascii="Times New Roman" w:hAnsi="Times New Roman"/>
          <w:iCs/>
          <w:color w:val="000000"/>
          <w:lang w:eastAsia="ar-SA"/>
        </w:rPr>
        <w:t>m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do studium,</w:t>
      </w:r>
    </w:p>
    <w:bookmarkEnd w:id="47"/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zabudowa związana z gospodarką odpadami </w:t>
      </w:r>
      <w:r>
        <w:rPr>
          <w:rFonts w:ascii="Times New Roman" w:hAnsi="Times New Roman"/>
          <w:iCs/>
          <w:color w:val="000000"/>
          <w:lang w:eastAsia="ar-SA"/>
        </w:rPr>
        <w:t>na terenie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wskazanym na załącznik</w:t>
      </w:r>
      <w:r>
        <w:rPr>
          <w:rFonts w:ascii="Times New Roman" w:hAnsi="Times New Roman"/>
          <w:iCs/>
          <w:color w:val="000000"/>
          <w:lang w:eastAsia="ar-SA"/>
        </w:rPr>
        <w:t>u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graficzny</w:t>
      </w:r>
      <w:r>
        <w:rPr>
          <w:rFonts w:ascii="Times New Roman" w:hAnsi="Times New Roman"/>
          <w:iCs/>
          <w:color w:val="000000"/>
          <w:lang w:eastAsia="ar-SA"/>
        </w:rPr>
        <w:t>m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do studium jako stacja segregacji odpadów komunalnych,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tereny specjalnej strefy ekonomicznej w miejscu wskazanym na załącznik</w:t>
      </w:r>
      <w:r>
        <w:rPr>
          <w:rFonts w:ascii="Times New Roman" w:hAnsi="Times New Roman"/>
          <w:iCs/>
          <w:color w:val="000000"/>
          <w:lang w:eastAsia="ar-SA"/>
        </w:rPr>
        <w:t>u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graficzny</w:t>
      </w:r>
      <w:r>
        <w:rPr>
          <w:rFonts w:ascii="Times New Roman" w:hAnsi="Times New Roman"/>
          <w:iCs/>
          <w:color w:val="000000"/>
          <w:lang w:eastAsia="ar-SA"/>
        </w:rPr>
        <w:t>m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do studium,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oraz obiekty infrastruktury technicznej.</w:t>
      </w:r>
    </w:p>
    <w:p w:rsidR="00CC504C" w:rsidRPr="00A73FB8" w:rsidRDefault="00CC504C" w:rsidP="00CC504C">
      <w:pPr>
        <w:numPr>
          <w:ilvl w:val="0"/>
          <w:numId w:val="38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zabudowa rzemieślnicza, przetwórcza, wytwórcza i centra kongresowo-wystawiennicze,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parkingi, </w:t>
      </w:r>
      <w:r w:rsidRPr="00A73FB8">
        <w:rPr>
          <w:rFonts w:ascii="Times New Roman" w:hAnsi="Times New Roman"/>
          <w:color w:val="000000"/>
          <w:lang w:eastAsia="ar-SA"/>
        </w:rPr>
        <w:t xml:space="preserve">garaże wielopoziomowe i podziemne </w:t>
      </w:r>
      <w:r w:rsidRPr="00A73FB8">
        <w:rPr>
          <w:rFonts w:ascii="Times New Roman" w:hAnsi="Times New Roman"/>
          <w:iCs/>
          <w:color w:val="000000"/>
          <w:lang w:eastAsia="ar-SA"/>
        </w:rPr>
        <w:t>oraz obsługa komunikacyjna</w:t>
      </w:r>
      <w:r w:rsidRPr="00A73FB8">
        <w:rPr>
          <w:rFonts w:ascii="Times New Roman" w:hAnsi="Times New Roman"/>
          <w:color w:val="000000"/>
          <w:lang w:eastAsia="ar-SA"/>
        </w:rPr>
        <w:t>,</w:t>
      </w:r>
    </w:p>
    <w:p w:rsidR="00CC504C" w:rsidRPr="00A73FB8" w:rsidRDefault="00530740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urządzenia służące do pozyskiwania energii słonecznej </w:t>
      </w:r>
      <w:r>
        <w:rPr>
          <w:rFonts w:ascii="Times New Roman" w:hAnsi="Times New Roman"/>
          <w:color w:val="000000"/>
          <w:lang w:eastAsia="ar-SA"/>
        </w:rPr>
        <w:t xml:space="preserve">(OZE) </w:t>
      </w:r>
      <w:r w:rsidRPr="00A73FB8">
        <w:rPr>
          <w:rFonts w:ascii="Times New Roman" w:hAnsi="Times New Roman"/>
          <w:color w:val="000000"/>
          <w:lang w:eastAsia="ar-SA"/>
        </w:rPr>
        <w:t xml:space="preserve">o mocy ponad </w:t>
      </w:r>
      <w:r>
        <w:rPr>
          <w:rFonts w:ascii="Times New Roman" w:hAnsi="Times New Roman"/>
          <w:color w:val="000000"/>
          <w:lang w:eastAsia="ar-SA"/>
        </w:rPr>
        <w:t>5</w:t>
      </w:r>
      <w:r w:rsidRPr="00A73FB8">
        <w:rPr>
          <w:rFonts w:ascii="Times New Roman" w:hAnsi="Times New Roman"/>
          <w:color w:val="000000"/>
          <w:lang w:eastAsia="ar-SA"/>
        </w:rPr>
        <w:t>00 kW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w miejscach wskazanych na załączniku graficznym do studium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zieleń izolacyjna.</w:t>
      </w:r>
    </w:p>
    <w:p w:rsidR="00CC504C" w:rsidRPr="00A73FB8" w:rsidRDefault="00CC504C" w:rsidP="00CC504C">
      <w:pPr>
        <w:numPr>
          <w:ilvl w:val="0"/>
          <w:numId w:val="38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Wykluczony kierunek przeznaczenia terenu: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zabudowa mieszkaniowa, obiekty handlowe o powierzchni sprzedaży powyżej 2000 m</w:t>
      </w:r>
      <w:r w:rsidRPr="00A73FB8">
        <w:rPr>
          <w:rFonts w:ascii="Times New Roman" w:hAnsi="Times New Roman"/>
          <w:color w:val="000000"/>
          <w:vertAlign w:val="superscript"/>
          <w:lang w:eastAsia="ar-SA"/>
        </w:rPr>
        <w:t>2</w:t>
      </w:r>
      <w:r w:rsidRPr="00A73FB8">
        <w:rPr>
          <w:rFonts w:ascii="Times New Roman" w:hAnsi="Times New Roman"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lokale mieszkalne z wyjątkiem mieszkań służbowych, przy zachowaniu przepisów odrębnych, w szczególności dotyczących ochrony przed ewentualnymi uciążliwościami od obiektów mogących wywoływać takie uciążliwości, w tym przed hałasem, </w:t>
      </w:r>
      <w:r w:rsidRPr="00A73FB8">
        <w:rPr>
          <w:rFonts w:ascii="Times New Roman" w:hAnsi="Times New Roman"/>
          <w:color w:val="000000"/>
        </w:rPr>
        <w:t>odorem, wibracjami, zakłóceniami elektrycznymi i promieniowaniem oraz przed zanieczyszczeniem powietrza i wody</w:t>
      </w:r>
      <w:r w:rsidRPr="00A73FB8">
        <w:rPr>
          <w:rFonts w:ascii="Times New Roman" w:hAnsi="Times New Roman"/>
          <w:color w:val="000000"/>
          <w:lang w:eastAsia="ar-SA"/>
        </w:rPr>
        <w:t>.</w:t>
      </w:r>
    </w:p>
    <w:p w:rsidR="00CC504C" w:rsidRPr="00A73FB8" w:rsidRDefault="00CC504C" w:rsidP="00CC504C">
      <w:pPr>
        <w:numPr>
          <w:ilvl w:val="0"/>
          <w:numId w:val="38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służące izolacji akustycznej i ekspozycyjnej, zieleni urządzonej, zieleni izolacyjnej i naturalnej,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na etapie sporządzania planów miejscowych należy dążyć do wyznaczania zieleni izolacyjnej </w:t>
      </w:r>
      <w:r w:rsidRPr="00A73FB8">
        <w:rPr>
          <w:rFonts w:ascii="Times New Roman" w:hAnsi="Times New Roman"/>
          <w:iCs/>
          <w:color w:val="000000"/>
          <w:lang w:eastAsia="ar-SA"/>
        </w:rPr>
        <w:br/>
        <w:t>w miejscach styku funkcji produkcyjnej z innymi funkcjami, w tym zwłaszcza z funkcją mieszkalną, usług publicznych i związaną z przebywaniem ludzi.</w:t>
      </w:r>
    </w:p>
    <w:p w:rsidR="00CC504C" w:rsidRPr="00A73FB8" w:rsidRDefault="00CC504C" w:rsidP="00CC504C">
      <w:pPr>
        <w:numPr>
          <w:ilvl w:val="0"/>
          <w:numId w:val="38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5667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lang w:eastAsia="ar-SA"/>
        </w:rPr>
      </w:pPr>
      <w:bookmarkStart w:id="48" w:name="_Hlk85705851"/>
      <w:r>
        <w:rPr>
          <w:rFonts w:ascii="Times New Roman" w:hAnsi="Times New Roman"/>
          <w:iCs/>
          <w:color w:val="000000"/>
          <w:lang w:eastAsia="ar-SA"/>
        </w:rPr>
        <w:t xml:space="preserve">wysokość zabudowy </w:t>
      </w:r>
      <w:r w:rsidRPr="00A75667">
        <w:rPr>
          <w:rFonts w:ascii="Times New Roman" w:hAnsi="Times New Roman"/>
          <w:iCs/>
          <w:lang w:eastAsia="ar-SA"/>
        </w:rPr>
        <w:t>do 60</w:t>
      </w:r>
      <w:r w:rsidR="008B133A">
        <w:rPr>
          <w:rFonts w:ascii="Times New Roman" w:hAnsi="Times New Roman"/>
          <w:iCs/>
          <w:lang w:eastAsia="ar-SA"/>
        </w:rPr>
        <w:t xml:space="preserve"> </w:t>
      </w:r>
      <w:r w:rsidRPr="00A75667">
        <w:rPr>
          <w:rFonts w:ascii="Times New Roman" w:hAnsi="Times New Roman"/>
          <w:iCs/>
          <w:lang w:eastAsia="ar-SA"/>
        </w:rPr>
        <w:t xml:space="preserve">m, </w:t>
      </w:r>
      <w:r w:rsidR="008B133A">
        <w:rPr>
          <w:rFonts w:ascii="Times New Roman" w:hAnsi="Times New Roman"/>
          <w:iCs/>
          <w:lang w:eastAsia="ar-SA"/>
        </w:rPr>
        <w:t>przy czym</w:t>
      </w:r>
      <w:r w:rsidRPr="00A75667">
        <w:rPr>
          <w:rFonts w:ascii="Times New Roman" w:hAnsi="Times New Roman"/>
          <w:iCs/>
          <w:lang w:eastAsia="ar-SA"/>
        </w:rPr>
        <w:t xml:space="preserve"> wysokość budynków do 30</w:t>
      </w:r>
      <w:r w:rsidR="008B133A">
        <w:rPr>
          <w:rFonts w:ascii="Times New Roman" w:hAnsi="Times New Roman"/>
          <w:iCs/>
          <w:lang w:eastAsia="ar-SA"/>
        </w:rPr>
        <w:t xml:space="preserve"> </w:t>
      </w:r>
      <w:r w:rsidRPr="00A75667">
        <w:rPr>
          <w:rFonts w:ascii="Times New Roman" w:hAnsi="Times New Roman"/>
          <w:iCs/>
          <w:lang w:eastAsia="ar-SA"/>
        </w:rPr>
        <w:t>m,</w:t>
      </w:r>
    </w:p>
    <w:bookmarkEnd w:id="48"/>
    <w:p w:rsidR="00CC504C" w:rsidRPr="00A75667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lang w:eastAsia="ar-SA"/>
        </w:rPr>
      </w:pPr>
      <w:r w:rsidRPr="00A75667">
        <w:rPr>
          <w:rFonts w:ascii="Times New Roman" w:hAnsi="Times New Roman"/>
          <w:iCs/>
          <w:lang w:eastAsia="ar-SA"/>
        </w:rPr>
        <w:t>wskaźnik intensywności zabudowy działki budowlanej: od 0,2 do 3,</w:t>
      </w:r>
    </w:p>
    <w:p w:rsidR="00CC504C" w:rsidRPr="00A75667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lang w:eastAsia="ar-SA"/>
        </w:rPr>
      </w:pPr>
      <w:r w:rsidRPr="00A75667">
        <w:rPr>
          <w:rFonts w:ascii="Times New Roman" w:hAnsi="Times New Roman"/>
          <w:lang w:eastAsia="ar-SA"/>
        </w:rPr>
        <w:t>wskaźnik powierzchni zabudowy działki budowlanej:</w:t>
      </w:r>
      <w:r w:rsidRPr="00A75667">
        <w:rPr>
          <w:rFonts w:ascii="Times New Roman" w:hAnsi="Times New Roman"/>
          <w:iCs/>
          <w:lang w:eastAsia="ar-SA"/>
        </w:rPr>
        <w:t xml:space="preserve"> nie więcej niż 70%,</w:t>
      </w:r>
    </w:p>
    <w:p w:rsidR="00CC504C" w:rsidRPr="00A75667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lang w:eastAsia="ar-SA"/>
        </w:rPr>
      </w:pPr>
      <w:r w:rsidRPr="00A75667">
        <w:rPr>
          <w:rFonts w:ascii="Times New Roman" w:hAnsi="Times New Roman"/>
          <w:iCs/>
          <w:lang w:eastAsia="ar-SA"/>
        </w:rPr>
        <w:t>udział powierzchni biologicznie czynnej działki budowlanej: nie mniej niż 5%.</w:t>
      </w:r>
    </w:p>
    <w:p w:rsidR="00CC504C" w:rsidRPr="00A75667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</w:rPr>
      </w:pPr>
      <w:bookmarkStart w:id="49" w:name="_Toc89171815"/>
      <w:bookmarkStart w:id="50" w:name="_Toc37367753"/>
      <w:r w:rsidRPr="00A75667">
        <w:rPr>
          <w:rFonts w:ascii="Times New Roman" w:hAnsi="Times New Roman"/>
          <w:b/>
          <w:bCs/>
        </w:rPr>
        <w:t>2.4.11. Tereny zabudowy produkcyjnej energetycznej, oznaczone na załączniku graficznym ,,Kierunki zagospodarowania przestrzennego” symbolem PTE</w:t>
      </w:r>
      <w:bookmarkEnd w:id="49"/>
    </w:p>
    <w:p w:rsidR="00CC504C" w:rsidRPr="00A75667" w:rsidRDefault="00CC504C" w:rsidP="00CC504C">
      <w:pPr>
        <w:numPr>
          <w:ilvl w:val="0"/>
          <w:numId w:val="12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lang w:eastAsia="ar-SA"/>
        </w:rPr>
      </w:pPr>
      <w:r w:rsidRPr="00A75667">
        <w:rPr>
          <w:rFonts w:ascii="Times New Roman" w:hAnsi="Times New Roman"/>
          <w:lang w:eastAsia="ar-SA"/>
        </w:rPr>
        <w:t>Podstawowy kierunek przeznaczenia terenów:</w:t>
      </w:r>
    </w:p>
    <w:p w:rsidR="00CC504C" w:rsidRPr="00A75667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lang w:eastAsia="ar-SA"/>
        </w:rPr>
      </w:pPr>
      <w:r w:rsidRPr="00A75667">
        <w:rPr>
          <w:rFonts w:ascii="Times New Roman" w:hAnsi="Times New Roman"/>
          <w:iCs/>
          <w:lang w:eastAsia="ar-SA"/>
        </w:rPr>
        <w:t>zabudowa produkcyjna związana z produkcją energii elektrycznej i cieplnej,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5667">
        <w:rPr>
          <w:rFonts w:ascii="Times New Roman" w:hAnsi="Times New Roman"/>
          <w:iCs/>
          <w:lang w:eastAsia="ar-SA"/>
        </w:rPr>
        <w:t>sieci i urządzenia oraz obiekty infrastruktury technicznej</w:t>
      </w:r>
      <w:r w:rsidRPr="00A73FB8">
        <w:rPr>
          <w:rFonts w:ascii="Times New Roman" w:hAnsi="Times New Roman"/>
          <w:iCs/>
          <w:color w:val="000000"/>
          <w:lang w:eastAsia="ar-SA"/>
        </w:rPr>
        <w:t>.</w:t>
      </w:r>
    </w:p>
    <w:p w:rsidR="00CC504C" w:rsidRPr="00A73FB8" w:rsidRDefault="00CC504C" w:rsidP="00CC504C">
      <w:pPr>
        <w:numPr>
          <w:ilvl w:val="0"/>
          <w:numId w:val="12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parkingi, </w:t>
      </w:r>
      <w:r w:rsidRPr="00A73FB8">
        <w:rPr>
          <w:rFonts w:ascii="Times New Roman" w:hAnsi="Times New Roman"/>
          <w:color w:val="000000"/>
          <w:lang w:eastAsia="ar-SA"/>
        </w:rPr>
        <w:t xml:space="preserve">garaże wielopoziomowe i podziemne </w:t>
      </w:r>
      <w:r w:rsidRPr="00A73FB8">
        <w:rPr>
          <w:rFonts w:ascii="Times New Roman" w:hAnsi="Times New Roman"/>
          <w:iCs/>
          <w:color w:val="000000"/>
          <w:lang w:eastAsia="ar-SA"/>
        </w:rPr>
        <w:t>oraz obsługa komunikacyjna</w:t>
      </w:r>
      <w:r w:rsidRPr="00A73FB8">
        <w:rPr>
          <w:rFonts w:ascii="Times New Roman" w:hAnsi="Times New Roman"/>
          <w:color w:val="000000"/>
          <w:lang w:eastAsia="ar-SA"/>
        </w:rPr>
        <w:t>,</w:t>
      </w:r>
    </w:p>
    <w:p w:rsidR="00CC504C" w:rsidRPr="00A73FB8" w:rsidRDefault="00530740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urządzenia służące do pozyskiwania energii słonecznej </w:t>
      </w:r>
      <w:r>
        <w:rPr>
          <w:rFonts w:ascii="Times New Roman" w:hAnsi="Times New Roman"/>
          <w:color w:val="000000"/>
          <w:lang w:eastAsia="ar-SA"/>
        </w:rPr>
        <w:t xml:space="preserve">(OZE) </w:t>
      </w:r>
      <w:r w:rsidRPr="00A73FB8">
        <w:rPr>
          <w:rFonts w:ascii="Times New Roman" w:hAnsi="Times New Roman"/>
          <w:color w:val="000000"/>
          <w:lang w:eastAsia="ar-SA"/>
        </w:rPr>
        <w:t xml:space="preserve">o mocy ponad </w:t>
      </w:r>
      <w:r>
        <w:rPr>
          <w:rFonts w:ascii="Times New Roman" w:hAnsi="Times New Roman"/>
          <w:color w:val="000000"/>
          <w:lang w:eastAsia="ar-SA"/>
        </w:rPr>
        <w:t>5</w:t>
      </w:r>
      <w:r w:rsidRPr="00A73FB8">
        <w:rPr>
          <w:rFonts w:ascii="Times New Roman" w:hAnsi="Times New Roman"/>
          <w:color w:val="000000"/>
          <w:lang w:eastAsia="ar-SA"/>
        </w:rPr>
        <w:t>00 kW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w miejscach wskazanych na załączniku graficznym do studium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lastRenderedPageBreak/>
        <w:t>zieleń izolacyjna.</w:t>
      </w:r>
    </w:p>
    <w:p w:rsidR="00CC504C" w:rsidRPr="00A73FB8" w:rsidRDefault="00CC504C" w:rsidP="00CC504C">
      <w:pPr>
        <w:numPr>
          <w:ilvl w:val="0"/>
          <w:numId w:val="12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Wykluczony kierunek przeznaczenia terenu: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zabudowa mieszkaniowa, obiekty handlowe o powierzchni sprzedaży powyżej 2000 m</w:t>
      </w:r>
      <w:r w:rsidRPr="00A73FB8">
        <w:rPr>
          <w:rFonts w:ascii="Times New Roman" w:hAnsi="Times New Roman"/>
          <w:color w:val="000000"/>
          <w:vertAlign w:val="superscript"/>
          <w:lang w:eastAsia="ar-SA"/>
        </w:rPr>
        <w:t>2</w:t>
      </w:r>
      <w:r w:rsidRPr="00A73FB8">
        <w:rPr>
          <w:rFonts w:ascii="Times New Roman" w:hAnsi="Times New Roman"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12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służące izolacji akustycznej i ekspozycyjnej, zieleni urządzonej, zieleni izolacyjnej i naturalnej,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na etapie sporządzania planów miejscowych należy dążyć do wyznaczania zieleni izolacyjnej </w:t>
      </w:r>
      <w:r w:rsidRPr="00A73FB8">
        <w:rPr>
          <w:rFonts w:ascii="Times New Roman" w:hAnsi="Times New Roman"/>
          <w:iCs/>
          <w:color w:val="000000"/>
          <w:lang w:eastAsia="ar-SA"/>
        </w:rPr>
        <w:br/>
        <w:t>w miejscach styku funkcji produkcyjnej z innymi funkcjami, w tym zwłaszcza z funkcją mieszkalną, usług publicznych i związaną z przebywaniem ludzi.</w:t>
      </w:r>
    </w:p>
    <w:p w:rsidR="00CC504C" w:rsidRPr="00A73FB8" w:rsidRDefault="00CC504C" w:rsidP="00CC504C">
      <w:pPr>
        <w:numPr>
          <w:ilvl w:val="0"/>
          <w:numId w:val="12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wysokość zabudowy do 100</w:t>
      </w:r>
      <w:r w:rsidR="008B133A">
        <w:rPr>
          <w:rFonts w:ascii="Times New Roman" w:hAnsi="Times New Roman"/>
          <w:iCs/>
          <w:color w:val="000000"/>
          <w:lang w:eastAsia="ar-SA"/>
        </w:rPr>
        <w:t xml:space="preserve"> </w:t>
      </w:r>
      <w:r>
        <w:rPr>
          <w:rFonts w:ascii="Times New Roman" w:hAnsi="Times New Roman"/>
          <w:iCs/>
          <w:color w:val="000000"/>
          <w:lang w:eastAsia="ar-SA"/>
        </w:rPr>
        <w:t xml:space="preserve">m, </w:t>
      </w:r>
      <w:r w:rsidR="008B133A">
        <w:rPr>
          <w:rFonts w:ascii="Times New Roman" w:hAnsi="Times New Roman"/>
          <w:iCs/>
          <w:color w:val="000000"/>
          <w:lang w:eastAsia="ar-SA"/>
        </w:rPr>
        <w:t>przy czym</w:t>
      </w:r>
      <w:r>
        <w:rPr>
          <w:rFonts w:ascii="Times New Roman" w:hAnsi="Times New Roman"/>
          <w:iCs/>
          <w:color w:val="000000"/>
          <w:lang w:eastAsia="ar-SA"/>
        </w:rPr>
        <w:t xml:space="preserve"> wysokość budynków do 60</w:t>
      </w:r>
      <w:r w:rsidR="008B133A">
        <w:rPr>
          <w:rFonts w:ascii="Times New Roman" w:hAnsi="Times New Roman"/>
          <w:iCs/>
          <w:color w:val="000000"/>
          <w:lang w:eastAsia="ar-SA"/>
        </w:rPr>
        <w:t xml:space="preserve"> </w:t>
      </w:r>
      <w:r>
        <w:rPr>
          <w:rFonts w:ascii="Times New Roman" w:hAnsi="Times New Roman"/>
          <w:iCs/>
          <w:color w:val="000000"/>
          <w:lang w:eastAsia="ar-SA"/>
        </w:rPr>
        <w:t>m,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wskaźnik intensywności zabudowy działki budowlanej: </w:t>
      </w:r>
      <w:r>
        <w:rPr>
          <w:rFonts w:ascii="Times New Roman" w:hAnsi="Times New Roman"/>
          <w:iCs/>
          <w:color w:val="000000"/>
          <w:lang w:eastAsia="ar-SA"/>
        </w:rPr>
        <w:t xml:space="preserve">od 0,01 do </w:t>
      </w:r>
      <w:r w:rsidRPr="00A73FB8">
        <w:rPr>
          <w:rFonts w:ascii="Times New Roman" w:hAnsi="Times New Roman"/>
          <w:iCs/>
          <w:color w:val="000000"/>
          <w:lang w:eastAsia="ar-SA"/>
        </w:rPr>
        <w:t>3,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nie więcej niż </w:t>
      </w:r>
      <w:r>
        <w:rPr>
          <w:rFonts w:ascii="Times New Roman" w:hAnsi="Times New Roman"/>
          <w:iCs/>
          <w:color w:val="000000"/>
          <w:lang w:eastAsia="ar-SA"/>
        </w:rPr>
        <w:t>8</w:t>
      </w:r>
      <w:r w:rsidRPr="00A73FB8">
        <w:rPr>
          <w:rFonts w:ascii="Times New Roman" w:hAnsi="Times New Roman"/>
          <w:iCs/>
          <w:color w:val="000000"/>
          <w:lang w:eastAsia="ar-SA"/>
        </w:rPr>
        <w:t>0%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EE454B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działki budowlanej: nie mniej niż 5%</w:t>
      </w:r>
      <w:r>
        <w:rPr>
          <w:rFonts w:ascii="Times New Roman" w:hAnsi="Times New Roman"/>
          <w:iCs/>
          <w:color w:val="000000"/>
          <w:lang w:eastAsia="ar-SA"/>
        </w:rPr>
        <w:t>.</w:t>
      </w:r>
    </w:p>
    <w:p w:rsidR="00CC504C" w:rsidRPr="00A73FB8" w:rsidRDefault="00CC504C" w:rsidP="00CC504C">
      <w:pPr>
        <w:spacing w:line="240" w:lineRule="auto"/>
        <w:ind w:left="426"/>
        <w:contextualSpacing/>
        <w:jc w:val="both"/>
        <w:rPr>
          <w:rFonts w:ascii="Times New Roman" w:hAnsi="Times New Roman"/>
          <w:b/>
          <w:bCs/>
          <w:color w:val="000000"/>
          <w:u w:val="single"/>
        </w:rPr>
      </w:pP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51" w:name="__RefHeading___Toc6714_839805269"/>
      <w:bookmarkStart w:id="52" w:name="_Toc84338635"/>
      <w:bookmarkStart w:id="53" w:name="_Toc89171816"/>
      <w:bookmarkEnd w:id="50"/>
      <w:r w:rsidRPr="00A73FB8">
        <w:rPr>
          <w:rFonts w:ascii="Times New Roman" w:hAnsi="Times New Roman"/>
          <w:b/>
          <w:bCs/>
          <w:color w:val="000000"/>
        </w:rPr>
        <w:t>2.4.1</w:t>
      </w:r>
      <w:r>
        <w:rPr>
          <w:rFonts w:ascii="Times New Roman" w:hAnsi="Times New Roman"/>
          <w:b/>
          <w:bCs/>
          <w:color w:val="000000"/>
        </w:rPr>
        <w:t>2</w:t>
      </w:r>
      <w:r w:rsidRPr="00A73FB8">
        <w:rPr>
          <w:rFonts w:ascii="Times New Roman" w:hAnsi="Times New Roman"/>
          <w:b/>
          <w:bCs/>
          <w:color w:val="000000"/>
        </w:rPr>
        <w:t>. Tereny infrastruktury technicznej, oznaczone na załączniku graficznym ,,Kierunki zagospodarowania przestrzennego” symbolem IT</w:t>
      </w:r>
      <w:bookmarkEnd w:id="51"/>
      <w:bookmarkEnd w:id="52"/>
      <w:bookmarkEnd w:id="53"/>
    </w:p>
    <w:p w:rsidR="00CC504C" w:rsidRPr="00A73FB8" w:rsidRDefault="00CC504C" w:rsidP="00CC504C">
      <w:pPr>
        <w:numPr>
          <w:ilvl w:val="0"/>
          <w:numId w:val="3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tereny infrastruktury technicznej – obiekty obsługi mieszkańców miasta i rejonu w zakresie zaopatrzenia w wodę, energię elektryczną, gaz, oczyszczanie ścieków itp. wraz z obiektami i urządzeniami niezbędnymi do funkcjonowania tych terenów, w tym budynki administracyjno-</w:t>
      </w:r>
      <w:r w:rsidRPr="00A73FB8">
        <w:rPr>
          <w:rFonts w:ascii="Times New Roman" w:hAnsi="Times New Roman"/>
          <w:iCs/>
          <w:color w:val="000000"/>
          <w:lang w:eastAsia="ar-SA"/>
        </w:rPr>
        <w:br/>
        <w:t>-socjalne i budynki techniczne,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tereny składowiska odpadów w miejscu wskazanym na załącznikach graficznych do studium,</w:t>
      </w:r>
    </w:p>
    <w:p w:rsidR="00CC504C" w:rsidRPr="00A73FB8" w:rsidRDefault="00530740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urządzenia służące do pozyskiwania energii słonecznej </w:t>
      </w:r>
      <w:r>
        <w:rPr>
          <w:rFonts w:ascii="Times New Roman" w:hAnsi="Times New Roman"/>
          <w:color w:val="000000"/>
          <w:lang w:eastAsia="ar-SA"/>
        </w:rPr>
        <w:t xml:space="preserve">(OZE) </w:t>
      </w:r>
      <w:r w:rsidRPr="00A73FB8">
        <w:rPr>
          <w:rFonts w:ascii="Times New Roman" w:hAnsi="Times New Roman"/>
          <w:color w:val="000000"/>
          <w:lang w:eastAsia="ar-SA"/>
        </w:rPr>
        <w:t xml:space="preserve">o mocy ponad </w:t>
      </w:r>
      <w:r>
        <w:rPr>
          <w:rFonts w:ascii="Times New Roman" w:hAnsi="Times New Roman"/>
          <w:color w:val="000000"/>
          <w:lang w:eastAsia="ar-SA"/>
        </w:rPr>
        <w:t>5</w:t>
      </w:r>
      <w:r w:rsidRPr="00A73FB8">
        <w:rPr>
          <w:rFonts w:ascii="Times New Roman" w:hAnsi="Times New Roman"/>
          <w:color w:val="000000"/>
          <w:lang w:eastAsia="ar-SA"/>
        </w:rPr>
        <w:t>00 kW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w miejscach wskazanych na załączniku graficznym do studium</w:t>
      </w:r>
      <w:r w:rsidR="00CC504C" w:rsidRPr="00A73FB8">
        <w:rPr>
          <w:rFonts w:ascii="Times New Roman" w:hAnsi="Times New Roman"/>
          <w:color w:val="000000"/>
          <w:lang w:eastAsia="ar-SA"/>
        </w:rPr>
        <w:t>.</w:t>
      </w:r>
    </w:p>
    <w:p w:rsidR="00CC504C" w:rsidRPr="00A73FB8" w:rsidRDefault="00CC504C" w:rsidP="00CC504C">
      <w:pPr>
        <w:numPr>
          <w:ilvl w:val="0"/>
          <w:numId w:val="3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podstawowego.</w:t>
      </w:r>
    </w:p>
    <w:p w:rsidR="00CC504C" w:rsidRPr="00A73FB8" w:rsidRDefault="00CC504C" w:rsidP="00CC504C">
      <w:pPr>
        <w:numPr>
          <w:ilvl w:val="0"/>
          <w:numId w:val="3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służące izolacji akustycznej i ekspozycyjnej, zieleni urządzonej, zieleni izolacyjnej i naturalnej,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układu dróg publicznych i wewnętrznych do obsługi terenu.</w:t>
      </w:r>
    </w:p>
    <w:p w:rsidR="00CC504C" w:rsidRPr="00A73FB8" w:rsidRDefault="00CC504C" w:rsidP="00CC504C">
      <w:pPr>
        <w:numPr>
          <w:ilvl w:val="0"/>
          <w:numId w:val="3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</w:t>
      </w:r>
      <w:r>
        <w:rPr>
          <w:rFonts w:ascii="Times New Roman" w:hAnsi="Times New Roman"/>
          <w:iCs/>
          <w:color w:val="000000"/>
          <w:lang w:eastAsia="ar-SA"/>
        </w:rPr>
        <w:t>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do </w:t>
      </w:r>
      <w:r>
        <w:rPr>
          <w:rFonts w:ascii="Times New Roman" w:hAnsi="Times New Roman"/>
          <w:iCs/>
          <w:color w:val="000000"/>
          <w:lang w:eastAsia="ar-SA"/>
        </w:rPr>
        <w:t>40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m,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 do 3,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wskaźnik intensywności zabudowy działki budowlanej:</w:t>
      </w:r>
      <w:r>
        <w:rPr>
          <w:rFonts w:ascii="Times New Roman" w:hAnsi="Times New Roman"/>
          <w:iCs/>
          <w:color w:val="000000"/>
          <w:lang w:eastAsia="ar-SA"/>
        </w:rPr>
        <w:t xml:space="preserve"> od 0,01 do </w:t>
      </w:r>
      <w:r w:rsidRPr="00A73FB8">
        <w:rPr>
          <w:rFonts w:ascii="Times New Roman" w:hAnsi="Times New Roman"/>
          <w:iCs/>
          <w:color w:val="000000"/>
          <w:lang w:eastAsia="ar-SA"/>
        </w:rPr>
        <w:t>2,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nie więcej niż 85%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działki budowlanej: nie mniej niż 5%</w:t>
      </w:r>
      <w:r>
        <w:rPr>
          <w:rFonts w:ascii="Times New Roman" w:hAnsi="Times New Roman"/>
          <w:iCs/>
          <w:color w:val="000000"/>
          <w:lang w:eastAsia="ar-SA"/>
        </w:rPr>
        <w:t>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54" w:name="__RefHeading___Toc6716_839805269"/>
      <w:bookmarkStart w:id="55" w:name="_Toc84338636"/>
      <w:bookmarkStart w:id="56" w:name="_Toc89171817"/>
      <w:bookmarkStart w:id="57" w:name="_Toc37367755"/>
      <w:r w:rsidRPr="00A73FB8">
        <w:rPr>
          <w:rFonts w:ascii="Times New Roman" w:hAnsi="Times New Roman"/>
          <w:b/>
          <w:bCs/>
          <w:color w:val="000000"/>
        </w:rPr>
        <w:t>2.4.1</w:t>
      </w:r>
      <w:r>
        <w:rPr>
          <w:rFonts w:ascii="Times New Roman" w:hAnsi="Times New Roman"/>
          <w:b/>
          <w:bCs/>
          <w:color w:val="000000"/>
        </w:rPr>
        <w:t>3</w:t>
      </w:r>
      <w:r w:rsidRPr="00A73FB8">
        <w:rPr>
          <w:rFonts w:ascii="Times New Roman" w:hAnsi="Times New Roman"/>
          <w:b/>
          <w:bCs/>
          <w:color w:val="000000"/>
        </w:rPr>
        <w:t>. Tereny zieleni urządzonej, oznaczone na załączniku graficznym ,,Kierunki zagospodarowania przestrzennego” symbolem Z</w:t>
      </w:r>
      <w:bookmarkEnd w:id="54"/>
      <w:r w:rsidRPr="00A73FB8">
        <w:rPr>
          <w:rFonts w:ascii="Times New Roman" w:hAnsi="Times New Roman"/>
          <w:b/>
          <w:bCs/>
          <w:color w:val="000000"/>
        </w:rPr>
        <w:t>U</w:t>
      </w:r>
      <w:bookmarkEnd w:id="55"/>
      <w:bookmarkEnd w:id="56"/>
    </w:p>
    <w:p w:rsidR="00CC504C" w:rsidRPr="00A73FB8" w:rsidRDefault="00CC504C" w:rsidP="00CC504C">
      <w:pPr>
        <w:numPr>
          <w:ilvl w:val="0"/>
          <w:numId w:val="4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zieleń urządzona, w tym w formie ogólnodostępnej zieleni publicznej,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zieleń parkowa,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terenowe usługi sportu i rekreacji wraz z infrastrukturą towarzyszącą.</w:t>
      </w:r>
    </w:p>
    <w:p w:rsidR="00CC504C" w:rsidRPr="00A73FB8" w:rsidRDefault="00CC504C" w:rsidP="00CC504C">
      <w:pPr>
        <w:numPr>
          <w:ilvl w:val="0"/>
          <w:numId w:val="4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2D596F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lasy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lastRenderedPageBreak/>
        <w:t>obiekty służące obsłudze i poprawie jakości przeznaczenia podstawowego, w szczególności: zabudowa usługowa z zakresu usług gastronomii i kultury, sportu i rekreacji, obiekty małej architektury,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zbiorniki i urządzenia wodne,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tymczasowe obiekty związane z obsługą imprez okolicznościowych i sezonowych, na okres 90 dni,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zieleń naturalna, nieurządzona i izolacyjna.</w:t>
      </w:r>
    </w:p>
    <w:p w:rsidR="00CC504C" w:rsidRPr="00A73FB8" w:rsidRDefault="00CC504C" w:rsidP="00CC504C">
      <w:pPr>
        <w:numPr>
          <w:ilvl w:val="0"/>
          <w:numId w:val="4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bookmarkStart w:id="58" w:name="_Hlk85706060"/>
      <w:r w:rsidRPr="00A73FB8">
        <w:rPr>
          <w:rFonts w:ascii="Times New Roman" w:hAnsi="Times New Roman"/>
          <w:iCs/>
          <w:color w:val="000000"/>
          <w:lang w:eastAsia="ar-SA"/>
        </w:rPr>
        <w:t>kształtowanie sieci powiązań terenów otwartych i zielonych w spójny system zieleni miejskiej z węzłami rekreacyjno-wypoczynkowymi w postaci ogólnodostępnych parków i innych terenów mających na celu integrację mieszkańców,</w:t>
      </w:r>
    </w:p>
    <w:bookmarkEnd w:id="58"/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ciągów pieszych i rowerowych.</w:t>
      </w:r>
    </w:p>
    <w:p w:rsidR="00CC504C" w:rsidRPr="00A73FB8" w:rsidRDefault="00CC504C" w:rsidP="00CC504C">
      <w:pPr>
        <w:numPr>
          <w:ilvl w:val="0"/>
          <w:numId w:val="42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zabudowy: do 10 m,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 do 2,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wskaźnik intensywności zabudowy działki budowlanej: </w:t>
      </w:r>
      <w:r>
        <w:rPr>
          <w:rFonts w:ascii="Times New Roman" w:hAnsi="Times New Roman"/>
          <w:iCs/>
          <w:color w:val="000000"/>
          <w:lang w:eastAsia="ar-SA"/>
        </w:rPr>
        <w:t xml:space="preserve">od 0,01 do </w:t>
      </w:r>
      <w:r w:rsidRPr="00A73FB8">
        <w:rPr>
          <w:rFonts w:ascii="Times New Roman" w:hAnsi="Times New Roman"/>
          <w:iCs/>
          <w:color w:val="000000"/>
          <w:lang w:eastAsia="ar-SA"/>
        </w:rPr>
        <w:t>0,3,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nie więcej niż 15%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</w:t>
      </w:r>
      <w:r>
        <w:rPr>
          <w:rFonts w:ascii="Times New Roman" w:hAnsi="Times New Roman"/>
          <w:iCs/>
          <w:color w:val="000000"/>
          <w:lang w:eastAsia="ar-SA"/>
        </w:rPr>
        <w:t>i budowlanej: nie mniej niż 60%.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59" w:name="_Toc84338637"/>
      <w:bookmarkStart w:id="60" w:name="_Toc89171818"/>
      <w:bookmarkStart w:id="61" w:name="_Toc37367757"/>
      <w:r>
        <w:rPr>
          <w:rFonts w:ascii="Times New Roman" w:hAnsi="Times New Roman"/>
          <w:b/>
          <w:bCs/>
          <w:color w:val="000000"/>
        </w:rPr>
        <w:t>2.4.14</w:t>
      </w:r>
      <w:r w:rsidRPr="00A73FB8">
        <w:rPr>
          <w:rFonts w:ascii="Times New Roman" w:hAnsi="Times New Roman"/>
          <w:b/>
          <w:bCs/>
          <w:color w:val="000000"/>
        </w:rPr>
        <w:t>. Tereny zieleni urządzonej w formie bulwarów, oznaczone na załączniku graficznym ,,Kierunki zagospodarowania przestrzennego” symbolem ZB</w:t>
      </w:r>
      <w:bookmarkEnd w:id="59"/>
      <w:bookmarkEnd w:id="60"/>
    </w:p>
    <w:p w:rsidR="00CC504C" w:rsidRPr="00A73FB8" w:rsidRDefault="00CC504C" w:rsidP="00CC504C">
      <w:pPr>
        <w:numPr>
          <w:ilvl w:val="0"/>
          <w:numId w:val="4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zieleń urządzona w formie ogólnodostępnych bulwarów nadrzecznych,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terenowe usługi sportu i rekreacji wra</w:t>
      </w:r>
      <w:r w:rsidR="002104D3">
        <w:rPr>
          <w:rFonts w:ascii="Times New Roman" w:hAnsi="Times New Roman"/>
          <w:iCs/>
          <w:color w:val="000000"/>
          <w:lang w:eastAsia="ar-SA"/>
        </w:rPr>
        <w:t>z z infrastrukturą towarzyszącą,</w:t>
      </w:r>
    </w:p>
    <w:p w:rsidR="00CC504C" w:rsidRPr="00A73FB8" w:rsidRDefault="00CC504C" w:rsidP="00CC504C">
      <w:pPr>
        <w:numPr>
          <w:ilvl w:val="0"/>
          <w:numId w:val="4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</w:t>
      </w:r>
    </w:p>
    <w:p w:rsidR="002104D3" w:rsidRDefault="002104D3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przystań wodna,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tymczasowe obiekty związane z obsługą imprez okolicznościowych i sezonowych, na okres 90 dni,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zieleń naturalna, nieurządzona i izolacyjna.</w:t>
      </w:r>
    </w:p>
    <w:p w:rsidR="00CC504C" w:rsidRPr="00A73FB8" w:rsidRDefault="00CC504C" w:rsidP="00CC504C">
      <w:pPr>
        <w:numPr>
          <w:ilvl w:val="0"/>
          <w:numId w:val="4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kształtowanie sieci powiązań terenów otwartych i zielonych w spójny system zieleni miejskiej z węzłami rekreacyjno-wypoczynkowymi w postaci ogólnodostępnych parków, bulwarów i innych terenów mających na celu integrację mieszkańców,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ciągów pieszych i rowerowych,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 położony jest na obszarze szczególnego zagrożenia powodzią, dla którego mają zastosowanie ograniczenia w zagospodarowaniu wynikające z przepisów prawa wodnego. Z</w:t>
      </w:r>
      <w:r w:rsidRPr="00A73FB8">
        <w:rPr>
          <w:rFonts w:ascii="Times New Roman" w:hAnsi="Times New Roman"/>
          <w:iCs/>
          <w:color w:val="000000"/>
        </w:rPr>
        <w:t>agospodarowanie terenu wymaga uzyskania właściwej zgody organu Wody Polskie.</w:t>
      </w:r>
    </w:p>
    <w:p w:rsidR="00CC504C" w:rsidRPr="00A73FB8" w:rsidRDefault="00CC504C" w:rsidP="00CC504C">
      <w:pPr>
        <w:numPr>
          <w:ilvl w:val="0"/>
          <w:numId w:val="49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zabudowy: do 10 m,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 do 2,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wskaźnik intensywności zabudowy działki budowlanej: </w:t>
      </w:r>
      <w:r>
        <w:rPr>
          <w:rFonts w:ascii="Times New Roman" w:hAnsi="Times New Roman"/>
          <w:iCs/>
          <w:color w:val="000000"/>
          <w:lang w:eastAsia="ar-SA"/>
        </w:rPr>
        <w:t xml:space="preserve">od 0,01 do </w:t>
      </w:r>
      <w:r w:rsidRPr="00A73FB8">
        <w:rPr>
          <w:rFonts w:ascii="Times New Roman" w:hAnsi="Times New Roman"/>
          <w:iCs/>
          <w:color w:val="000000"/>
          <w:lang w:eastAsia="ar-SA"/>
        </w:rPr>
        <w:t>0,4,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nie więcej niż 20%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6F3C50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</w:t>
      </w:r>
      <w:r>
        <w:rPr>
          <w:rFonts w:ascii="Times New Roman" w:hAnsi="Times New Roman"/>
          <w:iCs/>
          <w:color w:val="000000"/>
          <w:lang w:eastAsia="ar-SA"/>
        </w:rPr>
        <w:t>i budowlanej: nie mniej niż 50%.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62" w:name="__RefHeading___Toc6718_839805269"/>
      <w:bookmarkStart w:id="63" w:name="_Toc84338639"/>
      <w:bookmarkStart w:id="64" w:name="_Toc89171819"/>
      <w:bookmarkEnd w:id="61"/>
      <w:r w:rsidRPr="00A73FB8">
        <w:rPr>
          <w:rFonts w:ascii="Times New Roman" w:hAnsi="Times New Roman"/>
          <w:b/>
          <w:bCs/>
          <w:color w:val="000000"/>
        </w:rPr>
        <w:lastRenderedPageBreak/>
        <w:t>2.4.1</w:t>
      </w:r>
      <w:r>
        <w:rPr>
          <w:rFonts w:ascii="Times New Roman" w:hAnsi="Times New Roman"/>
          <w:b/>
          <w:bCs/>
          <w:color w:val="000000"/>
        </w:rPr>
        <w:t>5</w:t>
      </w:r>
      <w:r w:rsidRPr="00A73FB8">
        <w:rPr>
          <w:rFonts w:ascii="Times New Roman" w:hAnsi="Times New Roman"/>
          <w:b/>
          <w:bCs/>
          <w:color w:val="000000"/>
        </w:rPr>
        <w:t>. Tereny rodzinnych ogrodów działkowych, oznaczone na załączniku graficznym ,,Kierunki zagospodarowania przestrzennego” symbolem ZD</w:t>
      </w:r>
      <w:bookmarkEnd w:id="62"/>
      <w:bookmarkEnd w:id="63"/>
      <w:bookmarkEnd w:id="64"/>
    </w:p>
    <w:p w:rsidR="00CC504C" w:rsidRPr="00A73FB8" w:rsidRDefault="00CC504C" w:rsidP="00CC504C">
      <w:pPr>
        <w:numPr>
          <w:ilvl w:val="0"/>
          <w:numId w:val="4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rodzinne ogrody działkowe.</w:t>
      </w:r>
    </w:p>
    <w:p w:rsidR="00CC504C" w:rsidRPr="00A73FB8" w:rsidRDefault="00CC504C" w:rsidP="00CC504C">
      <w:pPr>
        <w:numPr>
          <w:ilvl w:val="0"/>
          <w:numId w:val="4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 w szczególności: parkingi, dojścia i dojazdy do nieruchomości, obiekty małej architektury,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CC504C" w:rsidRPr="00A73FB8" w:rsidRDefault="00CC504C" w:rsidP="00CC504C">
      <w:pPr>
        <w:numPr>
          <w:ilvl w:val="0"/>
          <w:numId w:val="4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układu dróg publicznych i wewnętrznych do obsługi terenu.</w:t>
      </w:r>
    </w:p>
    <w:p w:rsidR="00CC504C" w:rsidRPr="00A75667" w:rsidRDefault="00CC504C" w:rsidP="00CC504C">
      <w:pPr>
        <w:numPr>
          <w:ilvl w:val="0"/>
          <w:numId w:val="4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5667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wysokość zabudowy: do </w:t>
      </w:r>
      <w:r>
        <w:rPr>
          <w:rFonts w:ascii="Times New Roman" w:hAnsi="Times New Roman"/>
          <w:iCs/>
          <w:color w:val="000000"/>
          <w:lang w:eastAsia="ar-SA"/>
        </w:rPr>
        <w:t>8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m,</w:t>
      </w:r>
      <w:r>
        <w:rPr>
          <w:rFonts w:ascii="Times New Roman" w:hAnsi="Times New Roman"/>
          <w:iCs/>
          <w:color w:val="000000"/>
          <w:lang w:eastAsia="ar-SA"/>
        </w:rPr>
        <w:t xml:space="preserve"> z wyłączeniem altan działkowych i obiektów gospodarczych, dla których wysokość wynika z przepisów odrębnych,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 do 2,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wskaźnik intensywności zabudowy działki budowlanej: </w:t>
      </w:r>
      <w:r>
        <w:rPr>
          <w:rFonts w:ascii="Times New Roman" w:hAnsi="Times New Roman"/>
          <w:iCs/>
          <w:color w:val="000000"/>
          <w:lang w:eastAsia="ar-SA"/>
        </w:rPr>
        <w:t xml:space="preserve">od 0,01 do </w:t>
      </w:r>
      <w:r w:rsidRPr="00A73FB8">
        <w:rPr>
          <w:rFonts w:ascii="Times New Roman" w:hAnsi="Times New Roman"/>
          <w:iCs/>
          <w:color w:val="000000"/>
          <w:lang w:eastAsia="ar-SA"/>
        </w:rPr>
        <w:t>0,</w:t>
      </w:r>
      <w:r>
        <w:rPr>
          <w:rFonts w:ascii="Times New Roman" w:hAnsi="Times New Roman"/>
          <w:iCs/>
          <w:color w:val="000000"/>
          <w:lang w:eastAsia="ar-SA"/>
        </w:rPr>
        <w:t>2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>
        <w:rPr>
          <w:rFonts w:ascii="Times New Roman" w:hAnsi="Times New Roman"/>
          <w:iCs/>
          <w:color w:val="000000"/>
          <w:lang w:eastAsia="ar-SA"/>
        </w:rPr>
        <w:t xml:space="preserve"> nie więcej niż </w:t>
      </w:r>
      <w:r w:rsidR="008B133A">
        <w:rPr>
          <w:rFonts w:ascii="Times New Roman" w:hAnsi="Times New Roman"/>
          <w:iCs/>
          <w:color w:val="000000"/>
          <w:lang w:eastAsia="ar-SA"/>
        </w:rPr>
        <w:t>2</w:t>
      </w:r>
      <w:r w:rsidRPr="00A73FB8">
        <w:rPr>
          <w:rFonts w:ascii="Times New Roman" w:hAnsi="Times New Roman"/>
          <w:iCs/>
          <w:color w:val="000000"/>
          <w:lang w:eastAsia="ar-SA"/>
        </w:rPr>
        <w:t>0%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6F3C50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</w:t>
      </w:r>
      <w:r>
        <w:rPr>
          <w:rFonts w:ascii="Times New Roman" w:hAnsi="Times New Roman"/>
          <w:iCs/>
          <w:color w:val="000000"/>
          <w:lang w:eastAsia="ar-SA"/>
        </w:rPr>
        <w:t>i budowlanej: nie mniej niż 60%.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65" w:name="_Toc84338640"/>
      <w:bookmarkStart w:id="66" w:name="_Toc89171820"/>
      <w:bookmarkEnd w:id="57"/>
      <w:r w:rsidRPr="00A73FB8">
        <w:rPr>
          <w:rFonts w:ascii="Times New Roman" w:hAnsi="Times New Roman"/>
          <w:b/>
          <w:bCs/>
          <w:color w:val="000000"/>
        </w:rPr>
        <w:t>2.4.1</w:t>
      </w:r>
      <w:r>
        <w:rPr>
          <w:rFonts w:ascii="Times New Roman" w:hAnsi="Times New Roman"/>
          <w:b/>
          <w:bCs/>
          <w:color w:val="000000"/>
        </w:rPr>
        <w:t>6</w:t>
      </w:r>
      <w:r w:rsidRPr="00A73FB8">
        <w:rPr>
          <w:rFonts w:ascii="Times New Roman" w:hAnsi="Times New Roman"/>
          <w:b/>
          <w:bCs/>
          <w:color w:val="000000"/>
        </w:rPr>
        <w:t>. Tereny cmentarzy, oznaczone na załączniku graficznym ,,Kierunki zagospodarowania przestrzennego” symbolem ZC</w:t>
      </w:r>
      <w:bookmarkEnd w:id="65"/>
      <w:bookmarkEnd w:id="66"/>
    </w:p>
    <w:p w:rsidR="00CC504C" w:rsidRPr="00A73FB8" w:rsidRDefault="00CC504C" w:rsidP="00CC504C">
      <w:pPr>
        <w:numPr>
          <w:ilvl w:val="0"/>
          <w:numId w:val="4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cmentarze.</w:t>
      </w:r>
    </w:p>
    <w:p w:rsidR="00CC504C" w:rsidRPr="00A73FB8" w:rsidRDefault="00CC504C" w:rsidP="00CC504C">
      <w:pPr>
        <w:numPr>
          <w:ilvl w:val="0"/>
          <w:numId w:val="4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 w szczególności: kaplica cmentarna, grobowce, pomniki, dom pogrzebowy, budynki administracji cmentarza, urządzenia i sieci infrastruktury technicznej oraz budowle ochrony środowiska dla potrzeb cmentarza lub potrzeb lokalnych, parking, zieleń urządzona, obiekty małej architektury,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technicznej.</w:t>
      </w:r>
    </w:p>
    <w:p w:rsidR="00CC504C" w:rsidRPr="00A73FB8" w:rsidRDefault="00CC504C" w:rsidP="00CC504C">
      <w:pPr>
        <w:numPr>
          <w:ilvl w:val="0"/>
          <w:numId w:val="4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zieleń urządzoną, zieleń izolacyjną, 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układu dróg publicznych i wewnętrznych do obsługi terenu,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docelowe zamknięcie (zakaz nowych pochówków) cmentarza przy ulicy Kujawskiej ze względu na kolizyjne sąsiedztwo przede wszystkim miejskich ujęć wody, służących jako źródło zaopatrzenia sieci wodociągowej w wodę do picia (strefa 500 m od granic cmentarza), a także z zabudową mieszkaniową jednorodzinną, co powinno nastąpić poprzez zmianę ustaleń w obowiązującym mpzp, w związku z czym wskazuje się powiększenie cmentarza przy ulicy Krańcowej.</w:t>
      </w:r>
    </w:p>
    <w:p w:rsidR="00CC504C" w:rsidRPr="00A73FB8" w:rsidRDefault="00CC504C" w:rsidP="00CC504C">
      <w:pPr>
        <w:numPr>
          <w:ilvl w:val="0"/>
          <w:numId w:val="4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zabudowy: do 15 m,</w:t>
      </w:r>
    </w:p>
    <w:p w:rsidR="00CC504C" w:rsidRPr="00A73FB8" w:rsidRDefault="008B133A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: do 1,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wskaźnik intensywności zabudowy działki budowlanej:</w:t>
      </w:r>
      <w:r w:rsidR="008B133A">
        <w:rPr>
          <w:rFonts w:ascii="Times New Roman" w:hAnsi="Times New Roman"/>
          <w:iCs/>
          <w:color w:val="000000"/>
          <w:lang w:eastAsia="ar-SA"/>
        </w:rPr>
        <w:t xml:space="preserve"> od 0,001 do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0,9,</w:t>
      </w:r>
    </w:p>
    <w:p w:rsidR="00CC504C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nie więcej niż 90%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6F3C50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</w:t>
      </w:r>
      <w:r>
        <w:rPr>
          <w:rFonts w:ascii="Times New Roman" w:hAnsi="Times New Roman"/>
          <w:iCs/>
          <w:color w:val="000000"/>
          <w:lang w:eastAsia="ar-SA"/>
        </w:rPr>
        <w:t>ki budowlanej: nie mniej niż 5%.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67" w:name="_Toc84338638"/>
      <w:bookmarkStart w:id="68" w:name="_Toc89171821"/>
      <w:bookmarkStart w:id="69" w:name="_Toc84338641"/>
      <w:r w:rsidRPr="00A73FB8">
        <w:rPr>
          <w:rFonts w:ascii="Times New Roman" w:hAnsi="Times New Roman"/>
          <w:b/>
          <w:bCs/>
          <w:color w:val="000000"/>
        </w:rPr>
        <w:t>2.4.1</w:t>
      </w:r>
      <w:r>
        <w:rPr>
          <w:rFonts w:ascii="Times New Roman" w:hAnsi="Times New Roman"/>
          <w:b/>
          <w:bCs/>
          <w:color w:val="000000"/>
        </w:rPr>
        <w:t>7</w:t>
      </w:r>
      <w:r w:rsidRPr="00A73FB8">
        <w:rPr>
          <w:rFonts w:ascii="Times New Roman" w:hAnsi="Times New Roman"/>
          <w:b/>
          <w:bCs/>
          <w:color w:val="000000"/>
        </w:rPr>
        <w:t>. Tereny lasu miejskiego, oznaczone na załączniku graficznym ,,Kierunki zagospodarowania przestrzennego” symbolem ZLM</w:t>
      </w:r>
      <w:bookmarkEnd w:id="67"/>
      <w:bookmarkEnd w:id="68"/>
    </w:p>
    <w:p w:rsidR="00CC504C" w:rsidRPr="00A73FB8" w:rsidRDefault="00CC504C" w:rsidP="00CC504C">
      <w:pPr>
        <w:numPr>
          <w:ilvl w:val="0"/>
          <w:numId w:val="5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2D596F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lasy</w:t>
      </w:r>
      <w:r w:rsidR="00CC504C"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zieleń urządzona,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terenowe usługi sportu i rekreacji wraz z infrastrukturą towarzyszącą.</w:t>
      </w:r>
    </w:p>
    <w:p w:rsidR="00CC504C" w:rsidRPr="00A73FB8" w:rsidRDefault="00CC504C" w:rsidP="00CC504C">
      <w:pPr>
        <w:numPr>
          <w:ilvl w:val="0"/>
          <w:numId w:val="5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lastRenderedPageBreak/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podstawowego, w tym</w:t>
      </w:r>
      <w:r w:rsidRPr="00A73FB8">
        <w:rPr>
          <w:rFonts w:ascii="Times New Roman" w:hAnsi="Times New Roman"/>
          <w:color w:val="000000"/>
          <w:lang w:eastAsia="ar-SA"/>
        </w:rPr>
        <w:t xml:space="preserve"> zag</w:t>
      </w:r>
      <w:r>
        <w:rPr>
          <w:rFonts w:ascii="Times New Roman" w:hAnsi="Times New Roman"/>
          <w:color w:val="000000"/>
          <w:lang w:eastAsia="ar-SA"/>
        </w:rPr>
        <w:t xml:space="preserve">ospodarowania rekreacyjnego tj.: park linowy, oczka wodne, przystań kajakowa, ścieżka w konarach drzew, amfiteatr, punkt obserwacyjny, pawilon gastronomiczny, </w:t>
      </w:r>
      <w:r w:rsidRPr="00A73FB8">
        <w:rPr>
          <w:rFonts w:ascii="Times New Roman" w:hAnsi="Times New Roman"/>
          <w:color w:val="000000"/>
          <w:lang w:eastAsia="ar-SA"/>
        </w:rPr>
        <w:t>leśne ścieżki przyrodnicze, trasy rowerowe, urządzenia turystyczne, parkingi leśne, wiaty, urządzenia sanitarne itp., z zastrzeżeniem zakazu ich realizacji w sposób zagrażający gatunkom oraz siedliskom ptaków, ssaków i innych zwierząt objętych ochroną,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tymczasowe obiekty związane z obsługą imprez okolicznościowych i sezonowych, na okres 90 dni,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zieleń naturalna, nieurządzona i izolacyjna.</w:t>
      </w:r>
    </w:p>
    <w:p w:rsidR="00CC504C" w:rsidRPr="00A73FB8" w:rsidRDefault="00CC504C" w:rsidP="00CC504C">
      <w:pPr>
        <w:numPr>
          <w:ilvl w:val="0"/>
          <w:numId w:val="5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kształtowanie sieci powiązań terenów otwartych i zielonych w spójny system zieleni miejskiej z węzłami rekreacyjno-wypoczynkowymi w postaci ogólnodostępnych parków, bulwarów i innych terenów mających na celu integrację mieszkańców,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ciągów pieszych i rowerowych,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 położony jest na obszarze szczególnego zagrożenia powodzią, dla którego mają zastosowanie ograniczenia w zagospodarowaniu wynikające z przepisów prawa wodnego. Z</w:t>
      </w:r>
      <w:r w:rsidRPr="00A73FB8">
        <w:rPr>
          <w:rFonts w:ascii="Times New Roman" w:hAnsi="Times New Roman"/>
          <w:iCs/>
          <w:color w:val="000000"/>
        </w:rPr>
        <w:t>agospodarowanie terenu wymaga uzyskania właściwej zgody organu Wody Polskie.</w:t>
      </w:r>
    </w:p>
    <w:p w:rsidR="00CC504C" w:rsidRPr="00A73FB8" w:rsidRDefault="00CC504C" w:rsidP="00CC504C">
      <w:pPr>
        <w:numPr>
          <w:ilvl w:val="0"/>
          <w:numId w:val="5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zabudowy: do 15 m,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wskaźnik intensywności zabudowy działki budowlanej: </w:t>
      </w:r>
      <w:r>
        <w:rPr>
          <w:rFonts w:ascii="Times New Roman" w:hAnsi="Times New Roman"/>
          <w:iCs/>
          <w:color w:val="000000"/>
          <w:lang w:eastAsia="ar-SA"/>
        </w:rPr>
        <w:t xml:space="preserve">od 0,001 do </w:t>
      </w:r>
      <w:r w:rsidRPr="00A73FB8">
        <w:rPr>
          <w:rFonts w:ascii="Times New Roman" w:hAnsi="Times New Roman"/>
          <w:iCs/>
          <w:color w:val="000000"/>
          <w:lang w:eastAsia="ar-SA"/>
        </w:rPr>
        <w:t>0,1,</w:t>
      </w:r>
    </w:p>
    <w:p w:rsidR="00CC504C" w:rsidRPr="006F3C50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6F3C50">
        <w:rPr>
          <w:rFonts w:ascii="Times New Roman" w:hAnsi="Times New Roman"/>
          <w:color w:val="000000"/>
          <w:lang w:eastAsia="ar-SA"/>
        </w:rPr>
        <w:t>wskaźnik powierzchni zabudowy działki budowlanej:</w:t>
      </w:r>
      <w:r w:rsidRPr="006F3C50">
        <w:rPr>
          <w:rFonts w:ascii="Times New Roman" w:hAnsi="Times New Roman"/>
          <w:iCs/>
          <w:color w:val="000000"/>
          <w:lang w:eastAsia="ar-SA"/>
        </w:rPr>
        <w:t xml:space="preserve"> nie więcej niż 5%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działki budowlanej: nie mniej niż 85%.</w:t>
      </w: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70" w:name="_Toc89171822"/>
      <w:r w:rsidRPr="00A73FB8">
        <w:rPr>
          <w:rFonts w:ascii="Times New Roman" w:hAnsi="Times New Roman"/>
          <w:b/>
          <w:bCs/>
          <w:color w:val="000000"/>
        </w:rPr>
        <w:t>2.4.1</w:t>
      </w:r>
      <w:r>
        <w:rPr>
          <w:rFonts w:ascii="Times New Roman" w:hAnsi="Times New Roman"/>
          <w:b/>
          <w:bCs/>
          <w:color w:val="000000"/>
        </w:rPr>
        <w:t>8</w:t>
      </w:r>
      <w:r w:rsidRPr="00A73FB8">
        <w:rPr>
          <w:rFonts w:ascii="Times New Roman" w:hAnsi="Times New Roman"/>
          <w:b/>
          <w:bCs/>
          <w:color w:val="000000"/>
        </w:rPr>
        <w:t>. Tereny leśne, oznaczone na załączniku graficznym ,,Kierunki zagospodarowania przestrzennego” symbolem ZL</w:t>
      </w:r>
      <w:bookmarkEnd w:id="69"/>
      <w:bookmarkEnd w:id="70"/>
    </w:p>
    <w:p w:rsidR="00CC504C" w:rsidRPr="00A73FB8" w:rsidRDefault="00CC504C" w:rsidP="00CC504C">
      <w:pPr>
        <w:numPr>
          <w:ilvl w:val="0"/>
          <w:numId w:val="4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Default="002D596F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lasy,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dolesienia.</w:t>
      </w:r>
    </w:p>
    <w:p w:rsidR="00CC504C" w:rsidRPr="00A73FB8" w:rsidRDefault="00CC504C" w:rsidP="00CC504C">
      <w:pPr>
        <w:numPr>
          <w:ilvl w:val="0"/>
          <w:numId w:val="4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53"/>
        </w:numPr>
        <w:suppressAutoHyphens/>
        <w:spacing w:after="0" w:line="240" w:lineRule="auto"/>
        <w:ind w:left="426"/>
        <w:contextualSpacing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dopuszcza się wprowadzenie zagospodarowania rekreacyjnego, tj. leśnych ścieżek przyrodniczych, tras rowerowych, urządzeń turystycznych, parkingów leśnych itp., z zastrzeżeniem zakazu ich realizacji w sposób zagrażający gatunkom oraz siedliskom ptaków, ssaków i innych zwierząt objętych</w:t>
      </w:r>
      <w:r w:rsidRPr="00A73FB8">
        <w:rPr>
          <w:rFonts w:ascii="Times New Roman" w:hAnsi="Times New Roman"/>
          <w:color w:val="000000"/>
          <w:lang w:eastAsia="ar-SA"/>
        </w:rPr>
        <w:t xml:space="preserve"> ochroną,</w:t>
      </w:r>
    </w:p>
    <w:p w:rsidR="00CC504C" w:rsidRPr="00A73FB8" w:rsidRDefault="00CC504C" w:rsidP="00CC504C">
      <w:pPr>
        <w:numPr>
          <w:ilvl w:val="0"/>
          <w:numId w:val="53"/>
        </w:numPr>
        <w:suppressAutoHyphens/>
        <w:spacing w:after="0" w:line="240" w:lineRule="auto"/>
        <w:ind w:left="426"/>
        <w:contextualSpacing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ogólnodostępne parki,</w:t>
      </w:r>
    </w:p>
    <w:p w:rsidR="00CC504C" w:rsidRPr="00A73FB8" w:rsidRDefault="00CC504C" w:rsidP="00CC504C">
      <w:pPr>
        <w:numPr>
          <w:ilvl w:val="0"/>
          <w:numId w:val="53"/>
        </w:numPr>
        <w:suppressAutoHyphens/>
        <w:spacing w:after="0" w:line="240" w:lineRule="auto"/>
        <w:ind w:left="426"/>
        <w:contextualSpacing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</w:t>
      </w:r>
      <w:r w:rsidR="00F44D12">
        <w:rPr>
          <w:rFonts w:ascii="Times New Roman" w:hAnsi="Times New Roman"/>
          <w:iCs/>
          <w:color w:val="000000"/>
          <w:lang w:eastAsia="ar-SA"/>
        </w:rPr>
        <w:t xml:space="preserve"> – o wysokości do 8m</w:t>
      </w:r>
      <w:r w:rsidRPr="00A73FB8">
        <w:rPr>
          <w:rFonts w:ascii="Times New Roman" w:hAnsi="Times New Roman"/>
          <w:iCs/>
          <w:color w:val="000000"/>
          <w:lang w:eastAsia="ar-SA"/>
        </w:rPr>
        <w:t>.</w:t>
      </w:r>
    </w:p>
    <w:p w:rsidR="00CC504C" w:rsidRDefault="00CC504C" w:rsidP="00CC504C">
      <w:pPr>
        <w:numPr>
          <w:ilvl w:val="0"/>
          <w:numId w:val="4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>
        <w:rPr>
          <w:rFonts w:ascii="Times New Roman" w:hAnsi="Times New Roman"/>
          <w:color w:val="000000"/>
          <w:lang w:eastAsia="ar-SA"/>
        </w:rPr>
        <w:t>Zakazuje się zabudowy budynkami</w:t>
      </w:r>
    </w:p>
    <w:p w:rsidR="00CC504C" w:rsidRPr="00A73FB8" w:rsidRDefault="00CC504C" w:rsidP="00CC504C">
      <w:p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71" w:name="__RefHeading___Toc6730_839805269"/>
      <w:bookmarkStart w:id="72" w:name="_Toc84338642"/>
      <w:bookmarkStart w:id="73" w:name="_Toc89171823"/>
      <w:r w:rsidRPr="00A73FB8">
        <w:rPr>
          <w:rFonts w:ascii="Times New Roman" w:hAnsi="Times New Roman"/>
          <w:b/>
          <w:bCs/>
          <w:color w:val="000000"/>
        </w:rPr>
        <w:t>2.4.1</w:t>
      </w:r>
      <w:r>
        <w:rPr>
          <w:rFonts w:ascii="Times New Roman" w:hAnsi="Times New Roman"/>
          <w:b/>
          <w:bCs/>
          <w:color w:val="000000"/>
        </w:rPr>
        <w:t>9</w:t>
      </w:r>
      <w:r w:rsidRPr="00A73FB8">
        <w:rPr>
          <w:rFonts w:ascii="Times New Roman" w:hAnsi="Times New Roman"/>
          <w:b/>
          <w:bCs/>
          <w:color w:val="000000"/>
        </w:rPr>
        <w:t>. Tereny rolne i zieleni naturalnej, oznaczone na załączniku graficznym ,,Kierunki zagospodarowania przestrzennego” symbolem RZN</w:t>
      </w:r>
      <w:bookmarkEnd w:id="71"/>
      <w:bookmarkEnd w:id="72"/>
      <w:bookmarkEnd w:id="73"/>
    </w:p>
    <w:p w:rsidR="00CC504C" w:rsidRPr="00A73FB8" w:rsidRDefault="00CC504C" w:rsidP="00CC504C">
      <w:pPr>
        <w:numPr>
          <w:ilvl w:val="0"/>
          <w:numId w:val="44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tereny rolniczej przestrzeni produkcyjnej w formie pól uprawnych i pastwisk,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tereny otwarte w formie zieleni łąkowej i innych form zieleni naturalnej.</w:t>
      </w:r>
    </w:p>
    <w:p w:rsidR="00CC504C" w:rsidRPr="00A73FB8" w:rsidRDefault="00CC504C" w:rsidP="00CC504C">
      <w:pPr>
        <w:numPr>
          <w:ilvl w:val="0"/>
          <w:numId w:val="44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urządzenia i obie</w:t>
      </w:r>
      <w:r w:rsidR="00F44D12">
        <w:rPr>
          <w:rFonts w:ascii="Times New Roman" w:hAnsi="Times New Roman"/>
          <w:iCs/>
          <w:color w:val="000000"/>
          <w:lang w:eastAsia="ar-SA"/>
        </w:rPr>
        <w:t>kty służące funkcji podstawowej,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stawy, obiekty małej retencji, melioracje</w:t>
      </w:r>
      <w:r w:rsidR="00F44D12">
        <w:rPr>
          <w:rFonts w:ascii="Times New Roman" w:hAnsi="Times New Roman"/>
          <w:iCs/>
          <w:color w:val="000000"/>
          <w:lang w:eastAsia="ar-SA"/>
        </w:rPr>
        <w:t xml:space="preserve"> wodne,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</w:t>
      </w:r>
      <w:r w:rsidR="00BC4903">
        <w:rPr>
          <w:rFonts w:ascii="Times New Roman" w:hAnsi="Times New Roman"/>
          <w:iCs/>
          <w:color w:val="000000"/>
          <w:lang w:eastAsia="ar-SA"/>
        </w:rPr>
        <w:t>obsługa komunikacyjna</w:t>
      </w:r>
      <w:r w:rsidRPr="00A73FB8">
        <w:rPr>
          <w:rFonts w:ascii="Times New Roman" w:hAnsi="Times New Roman"/>
          <w:iCs/>
          <w:color w:val="000000"/>
          <w:lang w:eastAsia="ar-SA"/>
        </w:rPr>
        <w:t>, infr</w:t>
      </w:r>
      <w:r w:rsidR="00BC4903">
        <w:rPr>
          <w:rFonts w:ascii="Times New Roman" w:hAnsi="Times New Roman"/>
          <w:iCs/>
          <w:color w:val="000000"/>
          <w:lang w:eastAsia="ar-SA"/>
        </w:rPr>
        <w:t xml:space="preserve">astruktura przeciwpowodziowa, </w:t>
      </w:r>
      <w:r w:rsidRPr="00A73FB8">
        <w:rPr>
          <w:rFonts w:ascii="Times New Roman" w:hAnsi="Times New Roman"/>
          <w:iCs/>
          <w:color w:val="000000"/>
          <w:lang w:eastAsia="ar-SA"/>
        </w:rPr>
        <w:t>ścieżki piesze, ścieżki dydaktyczne, miejsca odpoczynku</w:t>
      </w:r>
      <w:r w:rsidR="00BC4903">
        <w:rPr>
          <w:rFonts w:ascii="Times New Roman" w:hAnsi="Times New Roman"/>
          <w:iCs/>
          <w:color w:val="000000"/>
          <w:lang w:eastAsia="ar-SA"/>
        </w:rPr>
        <w:t xml:space="preserve">, </w:t>
      </w:r>
      <w:r w:rsidR="00BC4903" w:rsidRPr="00A73FB8">
        <w:rPr>
          <w:rFonts w:ascii="Times New Roman" w:hAnsi="Times New Roman"/>
          <w:iCs/>
          <w:color w:val="000000"/>
          <w:lang w:eastAsia="ar-SA"/>
        </w:rPr>
        <w:t>sieci i urządzenia infrastruktury technicznej</w:t>
      </w:r>
      <w:r w:rsidR="00BC4903">
        <w:rPr>
          <w:rFonts w:ascii="Times New Roman" w:hAnsi="Times New Roman"/>
          <w:iCs/>
          <w:color w:val="000000"/>
          <w:lang w:eastAsia="ar-SA"/>
        </w:rPr>
        <w:t xml:space="preserve"> oraz obiekty małej architektury – o wysokości do </w:t>
      </w:r>
      <w:r w:rsidR="00F44D12">
        <w:rPr>
          <w:rFonts w:ascii="Times New Roman" w:hAnsi="Times New Roman"/>
          <w:iCs/>
          <w:color w:val="000000"/>
          <w:lang w:eastAsia="ar-SA"/>
        </w:rPr>
        <w:t>8</w:t>
      </w:r>
      <w:r w:rsidR="00BC4903">
        <w:rPr>
          <w:rFonts w:ascii="Times New Roman" w:hAnsi="Times New Roman"/>
          <w:iCs/>
          <w:color w:val="000000"/>
          <w:lang w:eastAsia="ar-SA"/>
        </w:rPr>
        <w:t>m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lastRenderedPageBreak/>
        <w:t>tereny leśne i zalesienia z zachowaniem łąk i terenów podmokłych,</w:t>
      </w:r>
    </w:p>
    <w:p w:rsidR="00CC504C" w:rsidRDefault="00CC504C" w:rsidP="00CC504C">
      <w:pPr>
        <w:numPr>
          <w:ilvl w:val="0"/>
          <w:numId w:val="44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>
        <w:rPr>
          <w:rFonts w:ascii="Times New Roman" w:hAnsi="Times New Roman"/>
          <w:color w:val="000000"/>
          <w:lang w:eastAsia="ar-SA"/>
        </w:rPr>
        <w:t>Zakaz zabudowy budynkami.</w:t>
      </w:r>
    </w:p>
    <w:p w:rsidR="00CC504C" w:rsidRPr="00A73FB8" w:rsidRDefault="00CC504C" w:rsidP="00CC504C">
      <w:p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</w:p>
    <w:p w:rsidR="00CC504C" w:rsidRPr="00A73FB8" w:rsidRDefault="00CC504C" w:rsidP="00CC504C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74" w:name="__RefHeading___Toc6732_839805269"/>
      <w:bookmarkStart w:id="75" w:name="_Toc84338643"/>
      <w:bookmarkStart w:id="76" w:name="_Toc89171824"/>
      <w:r>
        <w:rPr>
          <w:rFonts w:ascii="Times New Roman" w:hAnsi="Times New Roman"/>
          <w:b/>
          <w:bCs/>
          <w:color w:val="000000"/>
        </w:rPr>
        <w:t>2.4.20</w:t>
      </w:r>
      <w:r w:rsidRPr="00A73FB8">
        <w:rPr>
          <w:rFonts w:ascii="Times New Roman" w:hAnsi="Times New Roman"/>
          <w:b/>
          <w:bCs/>
          <w:color w:val="000000"/>
        </w:rPr>
        <w:t>. Tereny wód powierzchniowych śródlądowych, oznaczone na załączniku graficznym ,,Kierunki zagospodarowania przestrzennego” symbolem WS</w:t>
      </w:r>
      <w:bookmarkEnd w:id="74"/>
      <w:bookmarkEnd w:id="75"/>
      <w:bookmarkEnd w:id="76"/>
    </w:p>
    <w:p w:rsidR="00CC504C" w:rsidRPr="00A73FB8" w:rsidRDefault="00CC504C" w:rsidP="00CC504C">
      <w:pPr>
        <w:numPr>
          <w:ilvl w:val="0"/>
          <w:numId w:val="4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CC504C" w:rsidRPr="00A73FB8" w:rsidRDefault="00CC504C" w:rsidP="00CC504C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wody powierzchniowe śródlądowe – rzeki Narew, Omulew i Czeczotka.</w:t>
      </w:r>
    </w:p>
    <w:p w:rsidR="00CC504C" w:rsidRDefault="002104D3" w:rsidP="00CC504C">
      <w:pPr>
        <w:numPr>
          <w:ilvl w:val="0"/>
          <w:numId w:val="4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>
        <w:rPr>
          <w:rFonts w:ascii="Times New Roman" w:hAnsi="Times New Roman"/>
          <w:color w:val="000000"/>
          <w:lang w:eastAsia="ar-SA"/>
        </w:rPr>
        <w:t>Dopuszczalny k</w:t>
      </w:r>
      <w:r w:rsidR="00CC504C" w:rsidRPr="00A73FB8">
        <w:rPr>
          <w:rFonts w:ascii="Times New Roman" w:hAnsi="Times New Roman"/>
          <w:color w:val="000000"/>
          <w:lang w:eastAsia="ar-SA"/>
        </w:rPr>
        <w:t>ierun</w:t>
      </w:r>
      <w:r>
        <w:rPr>
          <w:rFonts w:ascii="Times New Roman" w:hAnsi="Times New Roman"/>
          <w:color w:val="000000"/>
          <w:lang w:eastAsia="ar-SA"/>
        </w:rPr>
        <w:t>e</w:t>
      </w:r>
      <w:r w:rsidR="00CC504C" w:rsidRPr="00A73FB8">
        <w:rPr>
          <w:rFonts w:ascii="Times New Roman" w:hAnsi="Times New Roman"/>
          <w:color w:val="000000"/>
          <w:lang w:eastAsia="ar-SA"/>
        </w:rPr>
        <w:t xml:space="preserve">k </w:t>
      </w:r>
      <w:r>
        <w:rPr>
          <w:rFonts w:ascii="Times New Roman" w:hAnsi="Times New Roman"/>
          <w:color w:val="000000"/>
          <w:lang w:eastAsia="ar-SA"/>
        </w:rPr>
        <w:t>zagospodarowania terenu</w:t>
      </w:r>
      <w:r w:rsidR="00CC504C" w:rsidRPr="00A73FB8">
        <w:rPr>
          <w:rFonts w:ascii="Times New Roman" w:hAnsi="Times New Roman"/>
          <w:color w:val="000000"/>
          <w:lang w:eastAsia="ar-SA"/>
        </w:rPr>
        <w:t>:</w:t>
      </w:r>
    </w:p>
    <w:p w:rsidR="00F44D12" w:rsidRPr="00A73FB8" w:rsidRDefault="00F44D12" w:rsidP="00F44D12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powszechn</w:t>
      </w:r>
      <w:r>
        <w:rPr>
          <w:rFonts w:ascii="Times New Roman" w:hAnsi="Times New Roman"/>
          <w:iCs/>
          <w:color w:val="000000"/>
          <w:lang w:eastAsia="ar-SA"/>
        </w:rPr>
        <w:t>e</w:t>
      </w:r>
      <w:r w:rsidRPr="00A73FB8">
        <w:rPr>
          <w:rFonts w:ascii="Times New Roman" w:hAnsi="Times New Roman"/>
          <w:iCs/>
          <w:color w:val="000000"/>
          <w:lang w:eastAsia="ar-SA"/>
        </w:rPr>
        <w:t>, zwykł</w:t>
      </w:r>
      <w:r>
        <w:rPr>
          <w:rFonts w:ascii="Times New Roman" w:hAnsi="Times New Roman"/>
          <w:iCs/>
          <w:color w:val="000000"/>
          <w:lang w:eastAsia="ar-SA"/>
        </w:rPr>
        <w:t>e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lub szczególn</w:t>
      </w:r>
      <w:r>
        <w:rPr>
          <w:rFonts w:ascii="Times New Roman" w:hAnsi="Times New Roman"/>
          <w:iCs/>
          <w:color w:val="000000"/>
          <w:lang w:eastAsia="ar-SA"/>
        </w:rPr>
        <w:t>e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korzystani</w:t>
      </w:r>
      <w:r>
        <w:rPr>
          <w:rFonts w:ascii="Times New Roman" w:hAnsi="Times New Roman"/>
          <w:iCs/>
          <w:color w:val="000000"/>
          <w:lang w:eastAsia="ar-SA"/>
        </w:rPr>
        <w:t>e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z wód,</w:t>
      </w:r>
    </w:p>
    <w:p w:rsidR="00F44D12" w:rsidRDefault="00F44D12" w:rsidP="00F44D12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realizacja: kąpieliska, </w:t>
      </w:r>
      <w:r w:rsidRPr="00A73FB8">
        <w:rPr>
          <w:rFonts w:ascii="Times New Roman" w:hAnsi="Times New Roman"/>
          <w:iCs/>
          <w:color w:val="000000"/>
          <w:lang w:eastAsia="ar-SA"/>
        </w:rPr>
        <w:t>obiekt</w:t>
      </w:r>
      <w:r>
        <w:rPr>
          <w:rFonts w:ascii="Times New Roman" w:hAnsi="Times New Roman"/>
          <w:iCs/>
          <w:color w:val="000000"/>
          <w:lang w:eastAsia="ar-SA"/>
        </w:rPr>
        <w:t>ów i urządzeń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związan</w:t>
      </w:r>
      <w:r>
        <w:rPr>
          <w:rFonts w:ascii="Times New Roman" w:hAnsi="Times New Roman"/>
          <w:iCs/>
          <w:color w:val="000000"/>
          <w:lang w:eastAsia="ar-SA"/>
        </w:rPr>
        <w:t>ych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z gospodarką wodną,</w:t>
      </w:r>
      <w:r>
        <w:rPr>
          <w:rFonts w:ascii="Times New Roman" w:hAnsi="Times New Roman"/>
          <w:iCs/>
          <w:color w:val="000000"/>
          <w:lang w:eastAsia="ar-SA"/>
        </w:rPr>
        <w:t xml:space="preserve"> ochroną przeciwpowodziową, obsługą ruchu wodnego – o wysokości do 15m, </w:t>
      </w:r>
    </w:p>
    <w:p w:rsidR="00F44D12" w:rsidRPr="00A73FB8" w:rsidRDefault="00F44D12" w:rsidP="00F44D12">
      <w:pPr>
        <w:suppressAutoHyphens/>
        <w:spacing w:after="0" w:line="240" w:lineRule="auto"/>
        <w:ind w:left="426" w:hanging="360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>c)</w:t>
      </w:r>
      <w:r>
        <w:rPr>
          <w:rFonts w:ascii="Times New Roman" w:hAnsi="Times New Roman"/>
          <w:iCs/>
          <w:color w:val="000000"/>
          <w:lang w:eastAsia="ar-SA"/>
        </w:rPr>
        <w:tab/>
        <w:t>Zakaz zabudowy budynkami.</w:t>
      </w:r>
    </w:p>
    <w:p w:rsidR="00D63F30" w:rsidRPr="00A73FB8" w:rsidRDefault="00D63F30" w:rsidP="00D63F30">
      <w:pPr>
        <w:keepNext/>
        <w:keepLines/>
        <w:spacing w:before="320" w:after="120"/>
        <w:outlineLvl w:val="2"/>
        <w:rPr>
          <w:rFonts w:ascii="Times New Roman" w:hAnsi="Times New Roman"/>
          <w:b/>
          <w:bCs/>
          <w:color w:val="000000"/>
        </w:rPr>
      </w:pPr>
      <w:bookmarkStart w:id="77" w:name="_Toc89171825"/>
      <w:r w:rsidRPr="00A73FB8">
        <w:rPr>
          <w:rFonts w:ascii="Times New Roman" w:hAnsi="Times New Roman"/>
          <w:b/>
          <w:bCs/>
          <w:color w:val="000000"/>
        </w:rPr>
        <w:t>2.4.</w:t>
      </w:r>
      <w:r>
        <w:rPr>
          <w:rFonts w:ascii="Times New Roman" w:hAnsi="Times New Roman"/>
          <w:b/>
          <w:bCs/>
          <w:color w:val="000000"/>
        </w:rPr>
        <w:t>21</w:t>
      </w:r>
      <w:r w:rsidRPr="00A73FB8">
        <w:rPr>
          <w:rFonts w:ascii="Times New Roman" w:hAnsi="Times New Roman"/>
          <w:b/>
          <w:bCs/>
          <w:color w:val="000000"/>
        </w:rPr>
        <w:t xml:space="preserve">. Tereny </w:t>
      </w:r>
      <w:r>
        <w:rPr>
          <w:rFonts w:ascii="Times New Roman" w:hAnsi="Times New Roman"/>
          <w:b/>
          <w:bCs/>
          <w:color w:val="000000"/>
        </w:rPr>
        <w:t>komunikacji kolejowej</w:t>
      </w:r>
      <w:r w:rsidRPr="00A73FB8">
        <w:rPr>
          <w:rFonts w:ascii="Times New Roman" w:hAnsi="Times New Roman"/>
          <w:b/>
          <w:bCs/>
          <w:color w:val="000000"/>
        </w:rPr>
        <w:t xml:space="preserve">, oznaczone na załączniku graficznym ,,Kierunki zagospodarowania przestrzennego” symbolem </w:t>
      </w:r>
      <w:r>
        <w:rPr>
          <w:rFonts w:ascii="Times New Roman" w:hAnsi="Times New Roman"/>
          <w:b/>
          <w:bCs/>
          <w:color w:val="000000"/>
        </w:rPr>
        <w:t>KK</w:t>
      </w:r>
      <w:bookmarkEnd w:id="77"/>
    </w:p>
    <w:p w:rsidR="00D63F30" w:rsidRPr="00A73FB8" w:rsidRDefault="00D63F30" w:rsidP="001B22C8">
      <w:pPr>
        <w:numPr>
          <w:ilvl w:val="0"/>
          <w:numId w:val="12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Podstawowy kierunek przeznaczenia terenów:</w:t>
      </w:r>
    </w:p>
    <w:p w:rsidR="00D63F30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 xml:space="preserve">tereny </w:t>
      </w:r>
      <w:r>
        <w:rPr>
          <w:rFonts w:ascii="Times New Roman" w:hAnsi="Times New Roman"/>
          <w:iCs/>
          <w:color w:val="000000"/>
          <w:lang w:eastAsia="ar-SA"/>
        </w:rPr>
        <w:t>komunikacji kolejowej,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</w:t>
      </w:r>
      <w:r>
        <w:rPr>
          <w:rFonts w:ascii="Times New Roman" w:hAnsi="Times New Roman"/>
          <w:iCs/>
          <w:color w:val="000000"/>
          <w:lang w:eastAsia="ar-SA"/>
        </w:rPr>
        <w:t xml:space="preserve"> i urządzenia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obsługi mieszkańców miasta i rejonu w zakresie </w:t>
      </w:r>
      <w:r>
        <w:rPr>
          <w:rFonts w:ascii="Times New Roman" w:hAnsi="Times New Roman"/>
          <w:iCs/>
          <w:color w:val="000000"/>
          <w:lang w:eastAsia="ar-SA"/>
        </w:rPr>
        <w:t>obsługi komunikacji kolejowej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  <w:r>
        <w:rPr>
          <w:rFonts w:ascii="Times New Roman" w:hAnsi="Times New Roman"/>
          <w:iCs/>
          <w:color w:val="000000"/>
          <w:lang w:eastAsia="ar-SA"/>
        </w:rPr>
        <w:t xml:space="preserve"> w tym budynki administracyjno</w:t>
      </w:r>
      <w:r w:rsidRPr="00A73FB8">
        <w:rPr>
          <w:rFonts w:ascii="Times New Roman" w:hAnsi="Times New Roman"/>
          <w:iCs/>
          <w:color w:val="000000"/>
          <w:lang w:eastAsia="ar-SA"/>
        </w:rPr>
        <w:t>-socjalne i budynki techniczne,</w:t>
      </w:r>
    </w:p>
    <w:p w:rsidR="00D63F30" w:rsidRPr="00A73FB8" w:rsidRDefault="00D63F30" w:rsidP="001B22C8">
      <w:pPr>
        <w:numPr>
          <w:ilvl w:val="0"/>
          <w:numId w:val="12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Dopuszczalny kierunek przeznaczenia terenu: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parkingi i obsługa komunikacyjna,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obiekty służące obsłudze i poprawie jakości przeznaczenia podstawowego.</w:t>
      </w:r>
    </w:p>
    <w:p w:rsidR="00D63F30" w:rsidRPr="00A73FB8" w:rsidRDefault="00D63F30" w:rsidP="001B22C8">
      <w:pPr>
        <w:numPr>
          <w:ilvl w:val="0"/>
          <w:numId w:val="12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Kierunki działań: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uzupełnienie i przekształcanie zabudowy w kierunku podstawowego przeznaczenia terenu,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 xml:space="preserve">uzupełnienie i urozmaicanie podstawowego </w:t>
      </w:r>
      <w:r w:rsidRPr="00A73FB8">
        <w:rPr>
          <w:rFonts w:ascii="Times New Roman" w:hAnsi="Times New Roman"/>
          <w:iCs/>
          <w:color w:val="000000"/>
          <w:lang w:eastAsia="ar-SA"/>
        </w:rPr>
        <w:t>przeznaczenia terenu</w:t>
      </w:r>
      <w:r w:rsidRPr="00A73FB8">
        <w:rPr>
          <w:rFonts w:ascii="Times New Roman" w:hAnsi="Times New Roman"/>
          <w:color w:val="000000"/>
          <w:lang w:eastAsia="ar-SA"/>
        </w:rPr>
        <w:t xml:space="preserve"> o tereny i obiekty służące izolacji akustycznej i ekspozycyjnej, zieleni urządzonej, zieleni izolacyjnej i naturalnej,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wyznaczenie układu dróg publicznych i wewnętrznych do obsługi terenu.</w:t>
      </w:r>
    </w:p>
    <w:p w:rsidR="00D63F30" w:rsidRPr="00A73FB8" w:rsidRDefault="00D63F30" w:rsidP="001B22C8">
      <w:pPr>
        <w:numPr>
          <w:ilvl w:val="0"/>
          <w:numId w:val="123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Wskaźniki zagospodarowania oraz użytkowania terenów: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wysokość zabudowy</w:t>
      </w:r>
      <w:r>
        <w:rPr>
          <w:rFonts w:ascii="Times New Roman" w:hAnsi="Times New Roman"/>
          <w:iCs/>
          <w:color w:val="000000"/>
          <w:lang w:eastAsia="ar-SA"/>
        </w:rPr>
        <w:t>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do </w:t>
      </w:r>
      <w:r>
        <w:rPr>
          <w:rFonts w:ascii="Times New Roman" w:hAnsi="Times New Roman"/>
          <w:iCs/>
          <w:color w:val="000000"/>
          <w:lang w:eastAsia="ar-SA"/>
        </w:rPr>
        <w:t>20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m,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>
        <w:rPr>
          <w:rFonts w:ascii="Times New Roman" w:hAnsi="Times New Roman"/>
          <w:iCs/>
          <w:color w:val="000000"/>
          <w:lang w:eastAsia="ar-SA"/>
        </w:rPr>
        <w:t xml:space="preserve">wysokość budynków </w:t>
      </w:r>
      <w:r w:rsidRPr="00A73FB8">
        <w:rPr>
          <w:rFonts w:ascii="Times New Roman" w:hAnsi="Times New Roman"/>
          <w:iCs/>
          <w:color w:val="000000"/>
          <w:lang w:eastAsia="ar-SA"/>
        </w:rPr>
        <w:t>licz</w:t>
      </w:r>
      <w:r>
        <w:rPr>
          <w:rFonts w:ascii="Times New Roman" w:hAnsi="Times New Roman"/>
          <w:iCs/>
          <w:color w:val="000000"/>
          <w:lang w:eastAsia="ar-SA"/>
        </w:rPr>
        <w:t>ona w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kondygnacj</w:t>
      </w:r>
      <w:r>
        <w:rPr>
          <w:rFonts w:ascii="Times New Roman" w:hAnsi="Times New Roman"/>
          <w:iCs/>
          <w:color w:val="000000"/>
          <w:lang w:eastAsia="ar-SA"/>
        </w:rPr>
        <w:t>ach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nadziemnych: do 3,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wskaźnik intensywności zabudowy działki budowlanej:</w:t>
      </w:r>
      <w:r>
        <w:rPr>
          <w:rFonts w:ascii="Times New Roman" w:hAnsi="Times New Roman"/>
          <w:iCs/>
          <w:color w:val="000000"/>
          <w:lang w:eastAsia="ar-SA"/>
        </w:rPr>
        <w:t xml:space="preserve"> od 0,01 do </w:t>
      </w:r>
      <w:r w:rsidRPr="00A73FB8">
        <w:rPr>
          <w:rFonts w:ascii="Times New Roman" w:hAnsi="Times New Roman"/>
          <w:iCs/>
          <w:color w:val="000000"/>
          <w:lang w:eastAsia="ar-SA"/>
        </w:rPr>
        <w:t>2</w:t>
      </w:r>
      <w:r>
        <w:rPr>
          <w:rFonts w:ascii="Times New Roman" w:hAnsi="Times New Roman"/>
          <w:iCs/>
          <w:color w:val="000000"/>
          <w:lang w:eastAsia="ar-SA"/>
        </w:rPr>
        <w:t>,5</w:t>
      </w:r>
      <w:r w:rsidRPr="00A73FB8">
        <w:rPr>
          <w:rFonts w:ascii="Times New Roman" w:hAnsi="Times New Roman"/>
          <w:iCs/>
          <w:color w:val="000000"/>
          <w:lang w:eastAsia="ar-SA"/>
        </w:rPr>
        <w:t>,</w:t>
      </w:r>
    </w:p>
    <w:p w:rsidR="00D63F30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color w:val="000000"/>
          <w:lang w:eastAsia="ar-SA"/>
        </w:rPr>
        <w:t>wskaźnik powierzchni zabudowy działki budowlanej:</w:t>
      </w:r>
      <w:r w:rsidRPr="00A73FB8">
        <w:rPr>
          <w:rFonts w:ascii="Times New Roman" w:hAnsi="Times New Roman"/>
          <w:iCs/>
          <w:color w:val="000000"/>
          <w:lang w:eastAsia="ar-SA"/>
        </w:rPr>
        <w:t xml:space="preserve"> nie więcej niż 85%</w:t>
      </w:r>
      <w:r>
        <w:rPr>
          <w:rFonts w:ascii="Times New Roman" w:hAnsi="Times New Roman"/>
          <w:iCs/>
          <w:color w:val="000000"/>
          <w:lang w:eastAsia="ar-SA"/>
        </w:rPr>
        <w:t>,</w:t>
      </w:r>
    </w:p>
    <w:p w:rsidR="00D63F30" w:rsidRPr="00A73FB8" w:rsidRDefault="00D63F30" w:rsidP="00D63F30">
      <w:pPr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  <w:r w:rsidRPr="00A73FB8">
        <w:rPr>
          <w:rFonts w:ascii="Times New Roman" w:hAnsi="Times New Roman"/>
          <w:iCs/>
          <w:color w:val="000000"/>
          <w:lang w:eastAsia="ar-SA"/>
        </w:rPr>
        <w:t>udział powierzchni biologicznie czynnej działki budowlanej: nie mniej niż 5%</w:t>
      </w:r>
      <w:r>
        <w:rPr>
          <w:rFonts w:ascii="Times New Roman" w:hAnsi="Times New Roman"/>
          <w:iCs/>
          <w:color w:val="000000"/>
          <w:lang w:eastAsia="ar-SA"/>
        </w:rPr>
        <w:t>.</w:t>
      </w:r>
    </w:p>
    <w:p w:rsidR="00B5777C" w:rsidRPr="007850C1" w:rsidRDefault="00B5777C" w:rsidP="00B5777C">
      <w:p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color w:val="000000"/>
          <w:lang w:eastAsia="ar-SA"/>
        </w:rPr>
      </w:pPr>
    </w:p>
    <w:p w:rsidR="007D19AA" w:rsidRPr="007850C1" w:rsidRDefault="00255458" w:rsidP="00270ECD">
      <w:pPr>
        <w:pStyle w:val="Nagwek2"/>
        <w:rPr>
          <w:color w:val="000000"/>
        </w:rPr>
      </w:pPr>
      <w:bookmarkStart w:id="78" w:name="_Toc43973272"/>
      <w:bookmarkStart w:id="79" w:name="_Toc89171826"/>
      <w:r w:rsidRPr="007850C1">
        <w:rPr>
          <w:color w:val="000000"/>
        </w:rPr>
        <w:t>2.5</w:t>
      </w:r>
      <w:r>
        <w:rPr>
          <w:color w:val="000000"/>
        </w:rPr>
        <w:t>.</w:t>
      </w:r>
      <w:r w:rsidRPr="007850C1">
        <w:rPr>
          <w:color w:val="000000"/>
        </w:rPr>
        <w:t xml:space="preserve"> TERENY WYŁĄCZONE Z ZABUDOWY LUB Z OGRANICZONĄ MOŻLIWOŚCIĄ ZABUDOWY</w:t>
      </w:r>
      <w:bookmarkEnd w:id="78"/>
      <w:bookmarkEnd w:id="79"/>
    </w:p>
    <w:p w:rsidR="00CE2242" w:rsidRPr="007850C1" w:rsidRDefault="00CE2242" w:rsidP="00E11717">
      <w:pPr>
        <w:pStyle w:val="Akapitzlist"/>
        <w:numPr>
          <w:ilvl w:val="1"/>
          <w:numId w:val="60"/>
        </w:numPr>
        <w:spacing w:after="0" w:line="240" w:lineRule="auto"/>
        <w:ind w:left="709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Tereny, na których występują ograniczenia w zabudowie:</w:t>
      </w:r>
    </w:p>
    <w:p w:rsidR="00CE2242" w:rsidRPr="007850C1" w:rsidRDefault="00CE2242" w:rsidP="00FC11A0">
      <w:pPr>
        <w:numPr>
          <w:ilvl w:val="0"/>
          <w:numId w:val="54"/>
        </w:numPr>
        <w:spacing w:after="0" w:line="240" w:lineRule="auto"/>
        <w:ind w:left="425" w:hanging="35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ograniczenia w zabudowie i zagospodarowaniu terenu na obszarach objętych różnymi formami ochrony konserwatorskiej zgodnie z ustaleniami niniejszego opracowania</w:t>
      </w:r>
      <w:r w:rsidR="00AC1065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a także z przepisami odrębnymi dot</w:t>
      </w:r>
      <w:r w:rsidR="00AC1065">
        <w:rPr>
          <w:rFonts w:ascii="Times New Roman" w:hAnsi="Times New Roman"/>
          <w:color w:val="000000"/>
        </w:rPr>
        <w:t>yczącymi</w:t>
      </w:r>
      <w:r w:rsidRPr="007850C1">
        <w:rPr>
          <w:rFonts w:ascii="Times New Roman" w:hAnsi="Times New Roman"/>
          <w:color w:val="000000"/>
        </w:rPr>
        <w:t xml:space="preserve"> ochrony zabytków i </w:t>
      </w:r>
      <w:r w:rsidR="00AC1065" w:rsidRPr="007850C1">
        <w:rPr>
          <w:rFonts w:ascii="Times New Roman" w:hAnsi="Times New Roman"/>
          <w:color w:val="000000"/>
        </w:rPr>
        <w:t>opie</w:t>
      </w:r>
      <w:r w:rsidR="00AC1065">
        <w:rPr>
          <w:rFonts w:ascii="Times New Roman" w:hAnsi="Times New Roman"/>
          <w:color w:val="000000"/>
        </w:rPr>
        <w:t>ki</w:t>
      </w:r>
      <w:r w:rsidR="00AC1065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nad zabytkami oraz </w:t>
      </w:r>
      <w:r w:rsidR="00AC1065" w:rsidRPr="007850C1">
        <w:rPr>
          <w:rFonts w:ascii="Times New Roman" w:hAnsi="Times New Roman"/>
          <w:color w:val="000000"/>
        </w:rPr>
        <w:t>praw</w:t>
      </w:r>
      <w:r w:rsidR="00AC1065">
        <w:rPr>
          <w:rFonts w:ascii="Times New Roman" w:hAnsi="Times New Roman"/>
          <w:color w:val="000000"/>
        </w:rPr>
        <w:t>em</w:t>
      </w:r>
      <w:r w:rsidR="00AC1065" w:rsidRPr="007850C1">
        <w:rPr>
          <w:rFonts w:ascii="Times New Roman" w:hAnsi="Times New Roman"/>
          <w:color w:val="000000"/>
        </w:rPr>
        <w:t xml:space="preserve"> budowlan</w:t>
      </w:r>
      <w:r w:rsidR="00AC1065">
        <w:rPr>
          <w:rFonts w:ascii="Times New Roman" w:hAnsi="Times New Roman"/>
          <w:color w:val="000000"/>
        </w:rPr>
        <w:t>ym,</w:t>
      </w:r>
    </w:p>
    <w:p w:rsidR="00CE2242" w:rsidRPr="007850C1" w:rsidRDefault="00CE2242" w:rsidP="00FC11A0">
      <w:pPr>
        <w:numPr>
          <w:ilvl w:val="0"/>
          <w:numId w:val="54"/>
        </w:numPr>
        <w:spacing w:after="0" w:line="240" w:lineRule="auto"/>
        <w:ind w:left="425" w:hanging="35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należy zachować normatywne odległości obiektów kubaturowych względem linii elektroenergetycznych</w:t>
      </w:r>
      <w:r w:rsidR="00AC1065">
        <w:rPr>
          <w:rFonts w:ascii="Times New Roman" w:hAnsi="Times New Roman"/>
          <w:color w:val="000000"/>
        </w:rPr>
        <w:t>,</w:t>
      </w:r>
    </w:p>
    <w:p w:rsidR="00CE2242" w:rsidRPr="007850C1" w:rsidRDefault="00CE2242" w:rsidP="00FC11A0">
      <w:pPr>
        <w:numPr>
          <w:ilvl w:val="0"/>
          <w:numId w:val="54"/>
        </w:numPr>
        <w:spacing w:after="0" w:line="240" w:lineRule="auto"/>
        <w:ind w:left="425" w:hanging="35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dla sieci gazowych wysokiego, średniego i niskiego ciśnienia należy zachować normatywne strefy kontrolowane, w których nie wolno wznosić obiektów budowlanych, urządzać składów i magazynów oraz podejmować działań mogących spowodować uszkodzenie gazociągu podczas jego użytkowania. Ponadto w strefach tych nie mogą </w:t>
      </w:r>
      <w:r w:rsidR="007C0EFE" w:rsidRPr="007850C1">
        <w:rPr>
          <w:rFonts w:ascii="Times New Roman" w:hAnsi="Times New Roman"/>
          <w:color w:val="000000"/>
        </w:rPr>
        <w:t>rosną</w:t>
      </w:r>
      <w:r w:rsidR="007C0EFE">
        <w:rPr>
          <w:rFonts w:ascii="Times New Roman" w:hAnsi="Times New Roman"/>
          <w:color w:val="000000"/>
        </w:rPr>
        <w:t>ć</w:t>
      </w:r>
      <w:r w:rsidR="007C0EFE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drzewa. Szczegółowe wielkości stref kontrowanych i odległości obiektów budowlanych od stacji redukcyjno-pomiarowych określają przepisy odrębne</w:t>
      </w:r>
      <w:r w:rsidR="007C0EFE">
        <w:rPr>
          <w:rFonts w:ascii="Times New Roman" w:hAnsi="Times New Roman"/>
          <w:color w:val="000000"/>
        </w:rPr>
        <w:t>,</w:t>
      </w:r>
    </w:p>
    <w:p w:rsidR="00CE2242" w:rsidRPr="007850C1" w:rsidRDefault="00CE2242" w:rsidP="00FC11A0">
      <w:pPr>
        <w:numPr>
          <w:ilvl w:val="0"/>
          <w:numId w:val="54"/>
        </w:numPr>
        <w:spacing w:after="0" w:line="240" w:lineRule="auto"/>
        <w:ind w:left="425" w:hanging="35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grunty leśne, w związku z przepisami o lasach</w:t>
      </w:r>
      <w:r w:rsidR="007C0EFE">
        <w:rPr>
          <w:rFonts w:ascii="Times New Roman" w:hAnsi="Times New Roman"/>
          <w:color w:val="000000"/>
        </w:rPr>
        <w:t>,</w:t>
      </w:r>
    </w:p>
    <w:p w:rsidR="00CE2242" w:rsidRPr="007850C1" w:rsidRDefault="00CE2242" w:rsidP="00FC11A0">
      <w:pPr>
        <w:numPr>
          <w:ilvl w:val="0"/>
          <w:numId w:val="54"/>
        </w:numPr>
        <w:spacing w:after="0" w:line="240" w:lineRule="auto"/>
        <w:ind w:left="425" w:hanging="35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>tereny położone w granicach obowiązujących form ochrony przyrody, w związku z przepisami o ochronie przyrody</w:t>
      </w:r>
      <w:r w:rsidR="007C0EFE">
        <w:rPr>
          <w:rFonts w:ascii="Times New Roman" w:hAnsi="Times New Roman"/>
          <w:color w:val="000000"/>
        </w:rPr>
        <w:t>,</w:t>
      </w:r>
    </w:p>
    <w:p w:rsidR="00CE2242" w:rsidRPr="007850C1" w:rsidRDefault="00CE2242" w:rsidP="00FC11A0">
      <w:pPr>
        <w:numPr>
          <w:ilvl w:val="0"/>
          <w:numId w:val="54"/>
        </w:numPr>
        <w:spacing w:after="0" w:line="240" w:lineRule="auto"/>
        <w:ind w:left="425" w:hanging="35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tereny narażone na ryzyko powodzi</w:t>
      </w:r>
      <w:r w:rsidR="00F170EA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w związku z przepisami prawa wodnego</w:t>
      </w:r>
      <w:r w:rsidR="00F170EA">
        <w:rPr>
          <w:rFonts w:ascii="Times New Roman" w:hAnsi="Times New Roman"/>
          <w:color w:val="000000"/>
        </w:rPr>
        <w:t>,</w:t>
      </w:r>
    </w:p>
    <w:p w:rsidR="00CE2242" w:rsidRPr="007850C1" w:rsidRDefault="00CE2242" w:rsidP="00FC11A0">
      <w:pPr>
        <w:numPr>
          <w:ilvl w:val="0"/>
          <w:numId w:val="54"/>
        </w:numPr>
        <w:spacing w:after="0" w:line="240" w:lineRule="auto"/>
        <w:ind w:left="425" w:hanging="35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tereny na obszarach predysponowanych do występowania ruchów masowych</w:t>
      </w:r>
      <w:r w:rsidR="00F170EA">
        <w:rPr>
          <w:rFonts w:ascii="Times New Roman" w:hAnsi="Times New Roman"/>
          <w:color w:val="000000"/>
        </w:rPr>
        <w:t>,</w:t>
      </w:r>
    </w:p>
    <w:p w:rsidR="00CE2242" w:rsidRPr="007850C1" w:rsidRDefault="00CE2242" w:rsidP="00FC11A0">
      <w:pPr>
        <w:numPr>
          <w:ilvl w:val="0"/>
          <w:numId w:val="54"/>
        </w:numPr>
        <w:spacing w:after="0" w:line="240" w:lineRule="auto"/>
        <w:ind w:left="425" w:hanging="35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tereny w sąsiedztwie dróg publicznych, w związku z przepisami o drogach publicznych oraz przepisami techniczno-budowlanymi określającymi realizowanie zabudowy w sposób zabezpieczający przed potencjalnymi uciążliwościami</w:t>
      </w:r>
      <w:r w:rsidR="00F170EA">
        <w:rPr>
          <w:rFonts w:ascii="Times New Roman" w:hAnsi="Times New Roman"/>
          <w:color w:val="000000"/>
        </w:rPr>
        <w:t>,</w:t>
      </w:r>
    </w:p>
    <w:p w:rsidR="000D2089" w:rsidRDefault="00CE2242" w:rsidP="000D2089">
      <w:pPr>
        <w:numPr>
          <w:ilvl w:val="0"/>
          <w:numId w:val="54"/>
        </w:numPr>
        <w:spacing w:after="0" w:line="240" w:lineRule="auto"/>
        <w:ind w:left="425" w:hanging="357"/>
        <w:jc w:val="both"/>
        <w:rPr>
          <w:rFonts w:ascii="Times New Roman" w:hAnsi="Times New Roman"/>
          <w:color w:val="000000"/>
        </w:rPr>
      </w:pPr>
      <w:r w:rsidRPr="000D2089">
        <w:rPr>
          <w:rFonts w:ascii="Times New Roman" w:hAnsi="Times New Roman"/>
          <w:color w:val="000000"/>
        </w:rPr>
        <w:t xml:space="preserve">tereny wokół cmentarzy, z tytułu przepisów określających </w:t>
      </w:r>
      <w:r w:rsidR="000D2089" w:rsidRPr="000D2089">
        <w:rPr>
          <w:rFonts w:ascii="Times New Roman" w:hAnsi="Times New Roman"/>
          <w:color w:val="000000"/>
        </w:rPr>
        <w:t>jakie tereny pod względem sanitarnym są odpowiednie na cmentarze</w:t>
      </w:r>
      <w:r w:rsidRPr="000D2089">
        <w:rPr>
          <w:rFonts w:ascii="Times New Roman" w:hAnsi="Times New Roman"/>
          <w:color w:val="000000"/>
        </w:rPr>
        <w:t xml:space="preserve">, </w:t>
      </w:r>
      <w:r w:rsidR="000D2089" w:rsidRPr="000D2089">
        <w:rPr>
          <w:rFonts w:ascii="Times New Roman" w:hAnsi="Times New Roman"/>
          <w:color w:val="000000"/>
        </w:rPr>
        <w:t xml:space="preserve">na których </w:t>
      </w:r>
      <w:r w:rsidRPr="000D2089">
        <w:rPr>
          <w:rFonts w:ascii="Times New Roman" w:hAnsi="Times New Roman"/>
          <w:color w:val="000000"/>
        </w:rPr>
        <w:t xml:space="preserve">występują ograniczenia </w:t>
      </w:r>
      <w:r w:rsidR="000D2089" w:rsidRPr="000D2089">
        <w:rPr>
          <w:rFonts w:ascii="Times New Roman" w:hAnsi="Times New Roman"/>
          <w:color w:val="000000"/>
        </w:rPr>
        <w:t>w lokalizowaniu zabudowy w </w:t>
      </w:r>
      <w:r w:rsidR="000D2089">
        <w:rPr>
          <w:rFonts w:ascii="Times New Roman" w:hAnsi="Times New Roman"/>
          <w:color w:val="000000"/>
        </w:rPr>
        <w:t>promieniu 50m</w:t>
      </w:r>
      <w:r w:rsidR="000D2089" w:rsidRPr="000D2089">
        <w:rPr>
          <w:rFonts w:ascii="Times New Roman" w:hAnsi="Times New Roman"/>
          <w:color w:val="000000"/>
        </w:rPr>
        <w:t xml:space="preserve"> lub 150m</w:t>
      </w:r>
      <w:r w:rsidR="000D2089">
        <w:rPr>
          <w:rFonts w:ascii="Times New Roman" w:hAnsi="Times New Roman"/>
          <w:color w:val="000000"/>
        </w:rPr>
        <w:t xml:space="preserve"> (zgodnie z rysunkiem studium)</w:t>
      </w:r>
      <w:r w:rsidR="000D2089" w:rsidRPr="000D2089">
        <w:rPr>
          <w:rFonts w:ascii="Times New Roman" w:hAnsi="Times New Roman"/>
          <w:color w:val="000000"/>
        </w:rPr>
        <w:t xml:space="preserve"> w zależności od sposobu zaopatrzenia w wodę, oraz 500m dla lokalizowania ujęć wody służących jako </w:t>
      </w:r>
      <w:r w:rsidR="000D2089">
        <w:rPr>
          <w:rFonts w:ascii="Times New Roman" w:hAnsi="Times New Roman"/>
          <w:color w:val="000000"/>
        </w:rPr>
        <w:t xml:space="preserve">zaopatrzenie sieci wodociągowej. </w:t>
      </w:r>
    </w:p>
    <w:p w:rsidR="007D19AA" w:rsidRPr="006250CA" w:rsidRDefault="007D19AA" w:rsidP="00CE2242">
      <w:pPr>
        <w:pStyle w:val="Nagwek1"/>
      </w:pPr>
      <w:bookmarkStart w:id="80" w:name="_Toc143071911"/>
      <w:bookmarkStart w:id="81" w:name="_Toc143072101"/>
      <w:bookmarkStart w:id="82" w:name="_Toc143073286"/>
      <w:bookmarkStart w:id="83" w:name="_Toc180335468"/>
      <w:bookmarkStart w:id="84" w:name="_Toc506897382"/>
      <w:bookmarkStart w:id="85" w:name="_Toc14898380"/>
      <w:bookmarkStart w:id="86" w:name="_Toc89171827"/>
      <w:r w:rsidRPr="006250CA">
        <w:t>3. OBSZARY ORAZ ZASADY OCHRONY ŚRODOWISKA I JEGO ZASOBÓW, OCHRONY PRZYRODY, KRAJOBRAZU</w:t>
      </w:r>
      <w:r w:rsidR="00F170EA">
        <w:t>,</w:t>
      </w:r>
      <w:r w:rsidRPr="006250CA">
        <w:t xml:space="preserve"> W TYM KRAJOBRAZU KULTUROWEGO</w:t>
      </w:r>
      <w:bookmarkEnd w:id="80"/>
      <w:bookmarkEnd w:id="81"/>
      <w:bookmarkEnd w:id="82"/>
      <w:bookmarkEnd w:id="83"/>
      <w:bookmarkEnd w:id="84"/>
      <w:bookmarkEnd w:id="85"/>
      <w:r w:rsidRPr="006250CA">
        <w:t xml:space="preserve"> I UZDROWISK</w:t>
      </w:r>
      <w:bookmarkEnd w:id="86"/>
    </w:p>
    <w:p w:rsidR="00706EC9" w:rsidRPr="007850C1" w:rsidRDefault="00706EC9" w:rsidP="00270ECD">
      <w:pPr>
        <w:spacing w:after="57" w:line="240" w:lineRule="auto"/>
        <w:ind w:firstLine="426"/>
        <w:jc w:val="both"/>
        <w:rPr>
          <w:rFonts w:ascii="Times New Roman" w:eastAsia="Calibri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Rozwój miasta Ostrołęki musi zachodzić na zasadach rozwoju zrównoważonego (rozwój społeczny, gospodarczy i przestrzenny z jednoczesną ochroną środowiska przyrodniczego i</w:t>
      </w:r>
      <w:r w:rsidR="00AE53A0" w:rsidRPr="007850C1">
        <w:rPr>
          <w:rFonts w:ascii="Times New Roman" w:hAnsi="Times New Roman"/>
          <w:color w:val="000000"/>
        </w:rPr>
        <w:t> </w:t>
      </w:r>
      <w:r w:rsidRPr="007850C1">
        <w:rPr>
          <w:rFonts w:ascii="Times New Roman" w:hAnsi="Times New Roman"/>
          <w:color w:val="000000"/>
        </w:rPr>
        <w:t>poszanowaniem jego elementów). Oznacza to konieczność określenia zasad zagospodarowania pozwalających na zachowanie zasobów środowiska przyrodniczego, w</w:t>
      </w:r>
      <w:r w:rsidR="00AE53A0" w:rsidRPr="007850C1">
        <w:rPr>
          <w:rFonts w:ascii="Times New Roman" w:hAnsi="Times New Roman"/>
          <w:color w:val="000000"/>
        </w:rPr>
        <w:t> </w:t>
      </w:r>
      <w:r w:rsidRPr="007850C1">
        <w:rPr>
          <w:rFonts w:ascii="Times New Roman" w:hAnsi="Times New Roman"/>
          <w:color w:val="000000"/>
        </w:rPr>
        <w:t>tym poprzez ochronę jego cennych zasobów, przy jednoczesnym racjonalnym wykorzystaniu jego walorów.</w:t>
      </w:r>
    </w:p>
    <w:p w:rsidR="00FB7ECD" w:rsidRPr="007850C1" w:rsidRDefault="00FB7EC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  <w:u w:val="single"/>
        </w:rPr>
      </w:pPr>
      <w:r w:rsidRPr="007850C1">
        <w:rPr>
          <w:rFonts w:ascii="Times New Roman" w:hAnsi="Times New Roman"/>
          <w:color w:val="000000"/>
          <w:u w:val="single"/>
        </w:rPr>
        <w:t xml:space="preserve">Do głównych celów polityki zagospodarowania przestrzennego miasta w zakresie ochrony </w:t>
      </w:r>
      <w:r w:rsidR="0034345A" w:rsidRPr="007850C1">
        <w:rPr>
          <w:rFonts w:ascii="Times New Roman" w:hAnsi="Times New Roman"/>
          <w:color w:val="000000"/>
          <w:u w:val="single"/>
        </w:rPr>
        <w:t xml:space="preserve">przyrody, </w:t>
      </w:r>
      <w:r w:rsidRPr="007850C1">
        <w:rPr>
          <w:rFonts w:ascii="Times New Roman" w:hAnsi="Times New Roman"/>
          <w:color w:val="000000"/>
          <w:u w:val="single"/>
        </w:rPr>
        <w:t>środowiska</w:t>
      </w:r>
      <w:r w:rsidR="0034345A" w:rsidRPr="007850C1">
        <w:rPr>
          <w:rFonts w:ascii="Times New Roman" w:hAnsi="Times New Roman"/>
          <w:color w:val="000000"/>
          <w:u w:val="single"/>
        </w:rPr>
        <w:t>, krajobrazu</w:t>
      </w:r>
      <w:r w:rsidRPr="007850C1">
        <w:rPr>
          <w:rFonts w:ascii="Times New Roman" w:hAnsi="Times New Roman"/>
          <w:color w:val="000000"/>
          <w:u w:val="single"/>
        </w:rPr>
        <w:t xml:space="preserve"> i </w:t>
      </w:r>
      <w:r w:rsidR="0034345A" w:rsidRPr="007850C1">
        <w:rPr>
          <w:rFonts w:ascii="Times New Roman" w:hAnsi="Times New Roman"/>
          <w:color w:val="000000"/>
          <w:u w:val="single"/>
        </w:rPr>
        <w:t>ich</w:t>
      </w:r>
      <w:r w:rsidRPr="007850C1">
        <w:rPr>
          <w:rFonts w:ascii="Times New Roman" w:hAnsi="Times New Roman"/>
          <w:color w:val="000000"/>
          <w:u w:val="single"/>
        </w:rPr>
        <w:t xml:space="preserve"> zasobów należą:</w:t>
      </w:r>
    </w:p>
    <w:p w:rsidR="00086DEB" w:rsidRPr="007850C1" w:rsidRDefault="00334913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ochrona jakości wód powierzchniowych i podziemnych</w:t>
      </w:r>
      <w:r w:rsidR="00F170EA">
        <w:rPr>
          <w:rFonts w:ascii="Times New Roman" w:hAnsi="Times New Roman"/>
          <w:color w:val="000000"/>
        </w:rPr>
        <w:t>,</w:t>
      </w:r>
    </w:p>
    <w:p w:rsidR="00086DEB" w:rsidRPr="007850C1" w:rsidRDefault="00334913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ochrona jakości powietrza atmosferycznego</w:t>
      </w:r>
      <w:r w:rsidR="00F170EA">
        <w:rPr>
          <w:rFonts w:ascii="Times New Roman" w:hAnsi="Times New Roman"/>
          <w:color w:val="000000"/>
        </w:rPr>
        <w:t>,</w:t>
      </w:r>
    </w:p>
    <w:p w:rsidR="00086DEB" w:rsidRPr="007850C1" w:rsidRDefault="00334913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zapobieganie przekształcaniu i degradacji powierzchni ziemi</w:t>
      </w:r>
      <w:r w:rsidR="00F170EA">
        <w:rPr>
          <w:rFonts w:ascii="Times New Roman" w:hAnsi="Times New Roman"/>
          <w:color w:val="000000"/>
        </w:rPr>
        <w:t>,</w:t>
      </w:r>
    </w:p>
    <w:p w:rsidR="00086DEB" w:rsidRPr="007850C1" w:rsidRDefault="00334913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ochrona przed hałasem komunikacyjnym i przemysłowym</w:t>
      </w:r>
      <w:r w:rsidR="00F170EA">
        <w:rPr>
          <w:rFonts w:ascii="Times New Roman" w:hAnsi="Times New Roman"/>
          <w:color w:val="000000"/>
        </w:rPr>
        <w:t>,</w:t>
      </w:r>
    </w:p>
    <w:p w:rsidR="00086DEB" w:rsidRPr="007850C1" w:rsidRDefault="00334913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wdrożenie nowoczesnego systemu gospodarowania odpadami</w:t>
      </w:r>
      <w:r w:rsidR="00F170EA">
        <w:rPr>
          <w:rFonts w:ascii="Times New Roman" w:hAnsi="Times New Roman"/>
          <w:color w:val="000000"/>
        </w:rPr>
        <w:t>,</w:t>
      </w:r>
    </w:p>
    <w:p w:rsidR="00086DEB" w:rsidRPr="007850C1" w:rsidRDefault="00334913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ochrona walorów środowiska, przyrody i krajobrazu</w:t>
      </w:r>
      <w:r w:rsidR="00F170EA">
        <w:rPr>
          <w:rFonts w:ascii="Times New Roman" w:hAnsi="Times New Roman"/>
          <w:color w:val="000000"/>
        </w:rPr>
        <w:t>,</w:t>
      </w:r>
      <w:r w:rsidR="00F170EA" w:rsidRPr="007850C1">
        <w:rPr>
          <w:rFonts w:ascii="Times New Roman" w:hAnsi="Times New Roman"/>
          <w:color w:val="000000"/>
        </w:rPr>
        <w:t xml:space="preserve"> </w:t>
      </w:r>
    </w:p>
    <w:p w:rsidR="00086DEB" w:rsidRPr="007850C1" w:rsidRDefault="00334913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współdziałanie w kształtowaniu systemu i ochrona obszarów chronionych</w:t>
      </w:r>
      <w:r w:rsidR="00F170EA">
        <w:rPr>
          <w:rFonts w:ascii="Times New Roman" w:hAnsi="Times New Roman"/>
          <w:color w:val="000000"/>
        </w:rPr>
        <w:t>,</w:t>
      </w:r>
    </w:p>
    <w:p w:rsidR="004656D1" w:rsidRPr="007850C1" w:rsidRDefault="00334913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przeciwdziałanie zagrożeniom środowiska na skutek wystąpienia awarii przemysłowych oraz awarii wynikających z transp</w:t>
      </w:r>
      <w:r w:rsidR="00CE2242" w:rsidRPr="007850C1">
        <w:rPr>
          <w:rFonts w:ascii="Times New Roman" w:hAnsi="Times New Roman"/>
          <w:color w:val="000000"/>
        </w:rPr>
        <w:t>ortu materiałów niebezpiecznych,</w:t>
      </w:r>
    </w:p>
    <w:p w:rsidR="00CE2242" w:rsidRPr="007850C1" w:rsidRDefault="00CE2242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kształtowanie ładu przestrzennego przy zachowaniu ustalonego wizerunku miasta</w:t>
      </w:r>
      <w:r w:rsidR="00F170EA">
        <w:rPr>
          <w:rFonts w:ascii="Times New Roman" w:hAnsi="Times New Roman"/>
          <w:color w:val="000000"/>
        </w:rPr>
        <w:t>,</w:t>
      </w:r>
    </w:p>
    <w:p w:rsidR="00CE2242" w:rsidRPr="007850C1" w:rsidRDefault="00CE2242" w:rsidP="00C316BD">
      <w:pPr>
        <w:numPr>
          <w:ilvl w:val="0"/>
          <w:numId w:val="82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zachowanie, przywracanie i ekspozycja zasobów krajobrazu kulturowego oraz jego struktury</w:t>
      </w:r>
      <w:r w:rsidR="00F170EA">
        <w:rPr>
          <w:rFonts w:ascii="Times New Roman" w:hAnsi="Times New Roman"/>
          <w:color w:val="000000"/>
        </w:rPr>
        <w:t>.</w:t>
      </w:r>
    </w:p>
    <w:p w:rsidR="00FB7ECD" w:rsidRPr="007850C1" w:rsidRDefault="0001613E" w:rsidP="00CE2242">
      <w:pPr>
        <w:pStyle w:val="Nagwek2"/>
        <w:rPr>
          <w:color w:val="000000"/>
        </w:rPr>
      </w:pPr>
      <w:bookmarkStart w:id="87" w:name="_Toc143071913"/>
      <w:bookmarkStart w:id="88" w:name="_Toc143072103"/>
      <w:bookmarkStart w:id="89" w:name="_Toc143073288"/>
      <w:bookmarkStart w:id="90" w:name="_Toc180335470"/>
      <w:bookmarkStart w:id="91" w:name="_Toc506897384"/>
      <w:bookmarkStart w:id="92" w:name="_Toc14898382"/>
      <w:bookmarkStart w:id="93" w:name="_Toc89171828"/>
      <w:r w:rsidRPr="007850C1">
        <w:rPr>
          <w:color w:val="000000"/>
        </w:rPr>
        <w:t>3</w:t>
      </w:r>
      <w:r w:rsidR="00FB7ECD" w:rsidRPr="007850C1">
        <w:rPr>
          <w:color w:val="000000"/>
        </w:rPr>
        <w:t>.1. OBSZARY I OBIEKTY OCHRONY PRZYRODY</w:t>
      </w:r>
      <w:bookmarkStart w:id="94" w:name="_Toc140666926"/>
      <w:bookmarkEnd w:id="87"/>
      <w:bookmarkEnd w:id="88"/>
      <w:bookmarkEnd w:id="89"/>
      <w:bookmarkEnd w:id="90"/>
      <w:bookmarkEnd w:id="91"/>
      <w:bookmarkEnd w:id="92"/>
      <w:r w:rsidR="00FB7ECD" w:rsidRPr="007850C1">
        <w:rPr>
          <w:color w:val="000000"/>
        </w:rPr>
        <w:t xml:space="preserve"> I KRAJOBRAZU</w:t>
      </w:r>
      <w:bookmarkEnd w:id="93"/>
    </w:p>
    <w:p w:rsidR="00FB7ECD" w:rsidRPr="007850C1" w:rsidRDefault="00424311" w:rsidP="00270ECD">
      <w:pPr>
        <w:pStyle w:val="Tekstpodstawowywcity2"/>
        <w:spacing w:after="0" w:line="240" w:lineRule="auto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 xml:space="preserve">Obszary i obiekty </w:t>
      </w:r>
      <w:r w:rsidR="00FB7ECD" w:rsidRPr="007850C1">
        <w:rPr>
          <w:color w:val="000000"/>
          <w:sz w:val="22"/>
          <w:szCs w:val="22"/>
        </w:rPr>
        <w:t xml:space="preserve">objęte </w:t>
      </w:r>
      <w:r w:rsidRPr="007850C1">
        <w:rPr>
          <w:color w:val="000000"/>
          <w:sz w:val="22"/>
          <w:szCs w:val="22"/>
        </w:rPr>
        <w:t>prawnymi formami ochrony przyrody</w:t>
      </w:r>
      <w:r w:rsidR="00FB7ECD" w:rsidRPr="007850C1">
        <w:rPr>
          <w:color w:val="000000"/>
          <w:sz w:val="22"/>
          <w:szCs w:val="22"/>
        </w:rPr>
        <w:t>:</w:t>
      </w:r>
    </w:p>
    <w:p w:rsidR="00086DEB" w:rsidRPr="007850C1" w:rsidRDefault="00FB7ECD" w:rsidP="00C41646">
      <w:pPr>
        <w:pStyle w:val="Wypunktownia1"/>
        <w:numPr>
          <w:ilvl w:val="0"/>
          <w:numId w:val="83"/>
        </w:numPr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istniejące:</w:t>
      </w:r>
    </w:p>
    <w:p w:rsidR="00086DEB" w:rsidRPr="007850C1" w:rsidRDefault="00FB7ECD" w:rsidP="00637BE5">
      <w:pPr>
        <w:numPr>
          <w:ilvl w:val="0"/>
          <w:numId w:val="15"/>
        </w:numPr>
        <w:autoSpaceDE w:val="0"/>
        <w:autoSpaceDN w:val="0"/>
        <w:adjustRightInd w:val="0"/>
        <w:spacing w:before="40" w:after="40" w:line="240" w:lineRule="auto"/>
        <w:rPr>
          <w:rFonts w:ascii="Times New Roman" w:hAnsi="Times New Roman"/>
          <w:bCs/>
          <w:color w:val="000000"/>
        </w:rPr>
      </w:pPr>
      <w:r w:rsidRPr="007850C1">
        <w:rPr>
          <w:rFonts w:ascii="Times New Roman" w:hAnsi="Times New Roman"/>
          <w:bCs/>
          <w:color w:val="000000"/>
        </w:rPr>
        <w:t>o</w:t>
      </w:r>
      <w:r w:rsidR="00DF4272" w:rsidRPr="007850C1">
        <w:rPr>
          <w:rFonts w:ascii="Times New Roman" w:hAnsi="Times New Roman"/>
          <w:bCs/>
          <w:color w:val="000000"/>
        </w:rPr>
        <w:t xml:space="preserve">bszary Natura 2000 </w:t>
      </w:r>
      <w:r w:rsidRPr="007850C1">
        <w:rPr>
          <w:rFonts w:ascii="Times New Roman" w:hAnsi="Times New Roman"/>
          <w:bCs/>
          <w:color w:val="000000"/>
        </w:rPr>
        <w:t>PLB140014 – Dolina Dolnej Narwi</w:t>
      </w:r>
      <w:r w:rsidR="00F170EA">
        <w:rPr>
          <w:rFonts w:ascii="Times New Roman" w:hAnsi="Times New Roman"/>
          <w:bCs/>
          <w:color w:val="000000"/>
        </w:rPr>
        <w:t>,</w:t>
      </w:r>
    </w:p>
    <w:p w:rsidR="00086DEB" w:rsidRPr="007850C1" w:rsidRDefault="00DF4272" w:rsidP="00637BE5">
      <w:pPr>
        <w:numPr>
          <w:ilvl w:val="0"/>
          <w:numId w:val="15"/>
        </w:numPr>
        <w:autoSpaceDE w:val="0"/>
        <w:autoSpaceDN w:val="0"/>
        <w:adjustRightInd w:val="0"/>
        <w:spacing w:before="40" w:after="40" w:line="240" w:lineRule="auto"/>
        <w:rPr>
          <w:rFonts w:ascii="Times New Roman" w:hAnsi="Times New Roman"/>
          <w:bCs/>
          <w:color w:val="000000"/>
        </w:rPr>
      </w:pPr>
      <w:r w:rsidRPr="007850C1">
        <w:rPr>
          <w:rFonts w:ascii="Times New Roman" w:hAnsi="Times New Roman"/>
          <w:bCs/>
          <w:color w:val="000000"/>
        </w:rPr>
        <w:t>obszary Natura 2000</w:t>
      </w:r>
      <w:r w:rsidR="00FB7ECD" w:rsidRPr="007850C1">
        <w:rPr>
          <w:rFonts w:ascii="Times New Roman" w:hAnsi="Times New Roman"/>
          <w:bCs/>
          <w:color w:val="000000"/>
        </w:rPr>
        <w:t>PLB140005 – Dolina Omulwi i Płodownicy</w:t>
      </w:r>
      <w:r w:rsidR="00F170EA">
        <w:rPr>
          <w:rFonts w:ascii="Times New Roman" w:hAnsi="Times New Roman"/>
          <w:bCs/>
          <w:color w:val="000000"/>
        </w:rPr>
        <w:t>,</w:t>
      </w:r>
    </w:p>
    <w:p w:rsidR="00086DEB" w:rsidRPr="007850C1" w:rsidRDefault="00FB7ECD" w:rsidP="00FC11A0">
      <w:pPr>
        <w:numPr>
          <w:ilvl w:val="0"/>
          <w:numId w:val="15"/>
        </w:numPr>
        <w:autoSpaceDE w:val="0"/>
        <w:autoSpaceDN w:val="0"/>
        <w:adjustRightInd w:val="0"/>
        <w:spacing w:before="40" w:after="40" w:line="240" w:lineRule="auto"/>
        <w:rPr>
          <w:rFonts w:ascii="Times New Roman" w:hAnsi="Times New Roman"/>
          <w:bCs/>
          <w:color w:val="000000"/>
        </w:rPr>
      </w:pPr>
      <w:r w:rsidRPr="007850C1">
        <w:rPr>
          <w:rFonts w:ascii="Times New Roman" w:hAnsi="Times New Roman"/>
          <w:color w:val="000000"/>
        </w:rPr>
        <w:t>p</w:t>
      </w:r>
      <w:r w:rsidRPr="007850C1">
        <w:rPr>
          <w:rFonts w:ascii="Times New Roman" w:hAnsi="Times New Roman"/>
          <w:bCs/>
          <w:color w:val="000000"/>
        </w:rPr>
        <w:t>omniki przyrody (8 szt.),</w:t>
      </w:r>
    </w:p>
    <w:p w:rsidR="00086DEB" w:rsidRPr="007850C1" w:rsidRDefault="00FB7ECD" w:rsidP="00FC11A0">
      <w:pPr>
        <w:numPr>
          <w:ilvl w:val="0"/>
          <w:numId w:val="15"/>
        </w:numPr>
        <w:autoSpaceDE w:val="0"/>
        <w:autoSpaceDN w:val="0"/>
        <w:adjustRightInd w:val="0"/>
        <w:spacing w:before="40" w:after="40" w:line="240" w:lineRule="auto"/>
        <w:rPr>
          <w:rFonts w:ascii="Times New Roman" w:hAnsi="Times New Roman"/>
          <w:bCs/>
          <w:color w:val="000000"/>
        </w:rPr>
      </w:pPr>
      <w:r w:rsidRPr="007850C1">
        <w:rPr>
          <w:rFonts w:ascii="Times New Roman" w:hAnsi="Times New Roman"/>
          <w:bCs/>
          <w:color w:val="000000"/>
        </w:rPr>
        <w:t>ochrona gatunkowa</w:t>
      </w:r>
      <w:r w:rsidR="002B0BD1">
        <w:rPr>
          <w:rFonts w:ascii="Times New Roman" w:hAnsi="Times New Roman"/>
          <w:bCs/>
          <w:color w:val="000000"/>
        </w:rPr>
        <w:t>,</w:t>
      </w:r>
    </w:p>
    <w:p w:rsidR="00086DEB" w:rsidRPr="007850C1" w:rsidRDefault="00FB7ECD" w:rsidP="00C41646">
      <w:pPr>
        <w:pStyle w:val="Wypunktownia1"/>
        <w:numPr>
          <w:ilvl w:val="0"/>
          <w:numId w:val="83"/>
        </w:numPr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planowane:</w:t>
      </w:r>
    </w:p>
    <w:p w:rsidR="00086DEB" w:rsidRPr="007850C1" w:rsidRDefault="00FB7ECD" w:rsidP="00FC11A0">
      <w:pPr>
        <w:numPr>
          <w:ilvl w:val="0"/>
          <w:numId w:val="15"/>
        </w:numPr>
        <w:spacing w:before="40" w:after="40" w:line="240" w:lineRule="auto"/>
        <w:ind w:left="720" w:hanging="380"/>
        <w:jc w:val="both"/>
        <w:rPr>
          <w:rFonts w:ascii="Times New Roman" w:hAnsi="Times New Roman"/>
          <w:bCs/>
          <w:color w:val="000000"/>
        </w:rPr>
      </w:pPr>
      <w:r w:rsidRPr="007850C1">
        <w:rPr>
          <w:rFonts w:ascii="Times New Roman" w:hAnsi="Times New Roman"/>
          <w:bCs/>
          <w:color w:val="000000"/>
        </w:rPr>
        <w:t>brak.</w:t>
      </w:r>
    </w:p>
    <w:p w:rsidR="00FB7ECD" w:rsidRPr="007850C1" w:rsidRDefault="00FB7ECD" w:rsidP="00270ECD">
      <w:pPr>
        <w:pStyle w:val="Tekstpodstawowywcity"/>
        <w:autoSpaceDE w:val="0"/>
        <w:autoSpaceDN w:val="0"/>
        <w:adjustRightInd w:val="0"/>
        <w:spacing w:line="240" w:lineRule="auto"/>
        <w:ind w:left="0" w:firstLine="34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Wszelkie zagospodarowanie i gospodarowanie w obrębie obszarów objętych ochroną regulują przepisy odrębne w tej mierze.</w:t>
      </w:r>
    </w:p>
    <w:p w:rsidR="00FB7ECD" w:rsidRPr="007850C1" w:rsidRDefault="00FB7ECD" w:rsidP="00270ECD">
      <w:pPr>
        <w:pStyle w:val="Tekstpodstawowywcity"/>
        <w:autoSpaceDE w:val="0"/>
        <w:autoSpaceDN w:val="0"/>
        <w:adjustRightInd w:val="0"/>
        <w:spacing w:line="240" w:lineRule="auto"/>
        <w:ind w:left="0" w:firstLine="34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lastRenderedPageBreak/>
        <w:t>Na terenach położonych w granicach obszarów NATURA 2000 obowiązują ograniczenia wynikające z przepisów odrębnych, w szczególności z ustawy o ochronie przyrody oraz planów zadań ochronnych.</w:t>
      </w:r>
    </w:p>
    <w:p w:rsidR="00FB7ECD" w:rsidRPr="007850C1" w:rsidRDefault="00FB7ECD" w:rsidP="00270ECD">
      <w:pPr>
        <w:pStyle w:val="Tekstpodstawowywcity"/>
        <w:autoSpaceDE w:val="0"/>
        <w:autoSpaceDN w:val="0"/>
        <w:adjustRightInd w:val="0"/>
        <w:spacing w:line="240" w:lineRule="auto"/>
        <w:ind w:left="0" w:firstLine="34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 xml:space="preserve">Miasto Ostrołęka nie planuje powołania form ochrony przyrody, które możliwe są do utworzenia przez miasto, tj. pomników przyrody, stanowisk dokumentacyjnych, użytków ekologicznych lub zespołów przyrodniczo-krajobrazowych, z tego względu nie wskazuje się takich obszarów czy obiektów jako planowanych czy projektowanych form ochrony przyrody. </w:t>
      </w:r>
    </w:p>
    <w:bookmarkEnd w:id="94"/>
    <w:p w:rsidR="00FB7ECD" w:rsidRPr="007850C1" w:rsidRDefault="00FB7EC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  <w:u w:val="single"/>
        </w:rPr>
      </w:pPr>
    </w:p>
    <w:p w:rsidR="00424311" w:rsidRPr="007850C1" w:rsidRDefault="00424311" w:rsidP="00270ECD">
      <w:pPr>
        <w:pStyle w:val="Tekstpodstawowywcity"/>
        <w:autoSpaceDE w:val="0"/>
        <w:autoSpaceDN w:val="0"/>
        <w:adjustRightInd w:val="0"/>
        <w:spacing w:line="240" w:lineRule="auto"/>
        <w:ind w:left="0" w:firstLine="34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Zasady ochrony wartości przyrodniczych nieobjętych prawnymi formami ochrony przyrody:</w:t>
      </w:r>
    </w:p>
    <w:p w:rsidR="000C201B" w:rsidRPr="000C201B" w:rsidRDefault="00424311" w:rsidP="000C201B">
      <w:pPr>
        <w:pStyle w:val="Tekstpodstawowywcity"/>
        <w:numPr>
          <w:ilvl w:val="0"/>
          <w:numId w:val="90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na obszarach kompleksów łąk należy dążyć do podniesienia retencji wód,</w:t>
      </w:r>
    </w:p>
    <w:p w:rsidR="000C201B" w:rsidRPr="000C201B" w:rsidRDefault="00424311" w:rsidP="000C201B">
      <w:pPr>
        <w:pStyle w:val="Tekstpodstawowywcity"/>
        <w:numPr>
          <w:ilvl w:val="0"/>
          <w:numId w:val="90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0C201B">
        <w:rPr>
          <w:color w:val="000000"/>
          <w:sz w:val="22"/>
          <w:szCs w:val="22"/>
        </w:rPr>
        <w:t>należy ograniczać przekształcenia sieci hydrograficznej</w:t>
      </w:r>
      <w:r w:rsidR="002B0BD1" w:rsidRPr="000C201B">
        <w:rPr>
          <w:color w:val="000000"/>
          <w:sz w:val="22"/>
          <w:szCs w:val="22"/>
        </w:rPr>
        <w:t>,</w:t>
      </w:r>
      <w:r w:rsidRPr="000C201B">
        <w:rPr>
          <w:color w:val="000000"/>
          <w:sz w:val="22"/>
          <w:szCs w:val="22"/>
        </w:rPr>
        <w:t xml:space="preserve"> szczególnie takie jak przykrywanie cieków, ujmowanie ich w przewody zamknięte, </w:t>
      </w:r>
    </w:p>
    <w:p w:rsidR="00086DEB" w:rsidRPr="000C201B" w:rsidRDefault="00424311" w:rsidP="000C201B">
      <w:pPr>
        <w:pStyle w:val="Tekstpodstawowywcity"/>
        <w:numPr>
          <w:ilvl w:val="0"/>
          <w:numId w:val="90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0C201B">
        <w:rPr>
          <w:color w:val="000000"/>
          <w:sz w:val="22"/>
          <w:szCs w:val="22"/>
        </w:rPr>
        <w:t>należy utrzymać systematyczną konserwację cieków polegającą głównie na odmulaniu dna, udrażnianiu świateł przepustów, usuwaniu porastających skarpy krzewów (jednostronnie), umacnianiu dna i skarp cieków i rowów, by nie dopuścić do zmniejszenia zdolności właściwego odprowadzania wód opadowych,</w:t>
      </w:r>
    </w:p>
    <w:p w:rsidR="00086DEB" w:rsidRPr="007850C1" w:rsidRDefault="00424311" w:rsidP="003157F3">
      <w:pPr>
        <w:pStyle w:val="Tekstpodstawowywcity"/>
        <w:numPr>
          <w:ilvl w:val="0"/>
          <w:numId w:val="90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na terenach nowo</w:t>
      </w:r>
      <w:r w:rsidR="008775A8">
        <w:rPr>
          <w:color w:val="000000"/>
          <w:sz w:val="22"/>
          <w:szCs w:val="22"/>
        </w:rPr>
        <w:t xml:space="preserve"> </w:t>
      </w:r>
      <w:r w:rsidRPr="007850C1">
        <w:rPr>
          <w:color w:val="000000"/>
          <w:sz w:val="22"/>
          <w:szCs w:val="22"/>
        </w:rPr>
        <w:t>projektowanej zabudowy należy stosować rozwiązania mające na celu zwiększenie możliwości retencjonowania wód opadowych.</w:t>
      </w:r>
    </w:p>
    <w:p w:rsidR="00424311" w:rsidRPr="007850C1" w:rsidRDefault="0042431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  <w:u w:val="single"/>
        </w:rPr>
      </w:pPr>
    </w:p>
    <w:p w:rsidR="00424311" w:rsidRPr="007850C1" w:rsidRDefault="0042431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Zalecenia dotyczące flory:</w:t>
      </w:r>
    </w:p>
    <w:p w:rsidR="00086DEB" w:rsidRPr="007850C1" w:rsidRDefault="008775A8" w:rsidP="003157F3">
      <w:pPr>
        <w:pStyle w:val="Tekstpodstawowywcity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należy </w:t>
      </w:r>
      <w:r w:rsidR="00424311" w:rsidRPr="007850C1">
        <w:rPr>
          <w:color w:val="000000"/>
          <w:sz w:val="22"/>
          <w:szCs w:val="22"/>
        </w:rPr>
        <w:t>zachować w dotychczasowym użytkowaniu cenne biotopy wraz z otoczeniem</w:t>
      </w:r>
      <w:r>
        <w:rPr>
          <w:color w:val="000000"/>
          <w:sz w:val="22"/>
          <w:szCs w:val="22"/>
        </w:rPr>
        <w:t>,</w:t>
      </w:r>
    </w:p>
    <w:p w:rsidR="00086DEB" w:rsidRPr="007850C1" w:rsidRDefault="00424311" w:rsidP="003157F3">
      <w:pPr>
        <w:pStyle w:val="Tekstpodstawowywcity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w granicach nowo powstających obszarów zabudowanych należy zadbać o wprowadzenie powierzchni o pokryciu naturalnym (ogrody, parki</w:t>
      </w:r>
      <w:r w:rsidR="008775A8" w:rsidRPr="007850C1">
        <w:rPr>
          <w:color w:val="000000"/>
          <w:sz w:val="22"/>
          <w:szCs w:val="22"/>
        </w:rPr>
        <w:t>)</w:t>
      </w:r>
      <w:r w:rsidR="008775A8">
        <w:rPr>
          <w:color w:val="000000"/>
          <w:sz w:val="22"/>
          <w:szCs w:val="22"/>
        </w:rPr>
        <w:t>,</w:t>
      </w:r>
    </w:p>
    <w:p w:rsidR="00086DEB" w:rsidRPr="007850C1" w:rsidRDefault="00424311" w:rsidP="003157F3">
      <w:pPr>
        <w:pStyle w:val="Tekstpodstawowywcity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w celu ochrony cennych zbiorowisk roślinnych i obszarów występowania chronionych gatunków zwierząt istotne jest zachowanie bioróżnorodności ekosystemów</w:t>
      </w:r>
      <w:r w:rsidR="008775A8">
        <w:rPr>
          <w:color w:val="000000"/>
          <w:sz w:val="22"/>
          <w:szCs w:val="22"/>
        </w:rPr>
        <w:t>,</w:t>
      </w:r>
    </w:p>
    <w:p w:rsidR="00086DEB" w:rsidRPr="007850C1" w:rsidRDefault="008775A8" w:rsidP="003157F3">
      <w:pPr>
        <w:pStyle w:val="Tekstpodstawowywcity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należy </w:t>
      </w:r>
      <w:r w:rsidR="00424311" w:rsidRPr="007850C1">
        <w:rPr>
          <w:color w:val="000000"/>
          <w:sz w:val="22"/>
          <w:szCs w:val="22"/>
        </w:rPr>
        <w:t>stosować się do zaleceń ochronnych dla poszczególnych gatunków cennych przyrodniczo, w tym objętych ochroną</w:t>
      </w:r>
      <w:r>
        <w:rPr>
          <w:color w:val="000000"/>
          <w:sz w:val="22"/>
          <w:szCs w:val="22"/>
        </w:rPr>
        <w:t>,</w:t>
      </w:r>
    </w:p>
    <w:p w:rsidR="00086DEB" w:rsidRPr="007850C1" w:rsidRDefault="008775A8" w:rsidP="003157F3">
      <w:pPr>
        <w:pStyle w:val="Tekstpodstawowywcity"/>
        <w:numPr>
          <w:ilvl w:val="0"/>
          <w:numId w:val="91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należy </w:t>
      </w:r>
      <w:r w:rsidRPr="007850C1">
        <w:rPr>
          <w:color w:val="000000"/>
          <w:sz w:val="22"/>
          <w:szCs w:val="22"/>
        </w:rPr>
        <w:t>zabezpiecz</w:t>
      </w:r>
      <w:r>
        <w:rPr>
          <w:color w:val="000000"/>
          <w:sz w:val="22"/>
          <w:szCs w:val="22"/>
        </w:rPr>
        <w:t>yć</w:t>
      </w:r>
      <w:r w:rsidRPr="007850C1">
        <w:rPr>
          <w:color w:val="000000"/>
          <w:sz w:val="22"/>
          <w:szCs w:val="22"/>
        </w:rPr>
        <w:t xml:space="preserve"> las</w:t>
      </w:r>
      <w:r>
        <w:rPr>
          <w:color w:val="000000"/>
          <w:sz w:val="22"/>
          <w:szCs w:val="22"/>
        </w:rPr>
        <w:t>y</w:t>
      </w:r>
      <w:r w:rsidRPr="007850C1">
        <w:rPr>
          <w:color w:val="000000"/>
          <w:sz w:val="22"/>
          <w:szCs w:val="22"/>
        </w:rPr>
        <w:t xml:space="preserve"> </w:t>
      </w:r>
      <w:r w:rsidR="00424311" w:rsidRPr="007850C1">
        <w:rPr>
          <w:color w:val="000000"/>
          <w:sz w:val="22"/>
          <w:szCs w:val="22"/>
        </w:rPr>
        <w:t>i </w:t>
      </w:r>
      <w:r w:rsidRPr="007850C1">
        <w:rPr>
          <w:color w:val="000000"/>
          <w:sz w:val="22"/>
          <w:szCs w:val="22"/>
        </w:rPr>
        <w:t>zadrzewie</w:t>
      </w:r>
      <w:r>
        <w:rPr>
          <w:color w:val="000000"/>
          <w:sz w:val="22"/>
          <w:szCs w:val="22"/>
        </w:rPr>
        <w:t>nia</w:t>
      </w:r>
      <w:r w:rsidRPr="007850C1">
        <w:rPr>
          <w:color w:val="000000"/>
          <w:sz w:val="22"/>
          <w:szCs w:val="22"/>
        </w:rPr>
        <w:t xml:space="preserve"> </w:t>
      </w:r>
      <w:r w:rsidR="00424311" w:rsidRPr="007850C1">
        <w:rPr>
          <w:color w:val="000000"/>
          <w:sz w:val="22"/>
          <w:szCs w:val="22"/>
        </w:rPr>
        <w:t>przed zanieczyszczeniami i pożarami.</w:t>
      </w:r>
    </w:p>
    <w:p w:rsidR="00424311" w:rsidRPr="007850C1" w:rsidRDefault="00424311" w:rsidP="00270ECD">
      <w:pPr>
        <w:spacing w:line="240" w:lineRule="auto"/>
        <w:rPr>
          <w:rFonts w:ascii="Times New Roman" w:hAnsi="Times New Roman"/>
          <w:color w:val="000000"/>
        </w:rPr>
      </w:pPr>
    </w:p>
    <w:p w:rsidR="00424311" w:rsidRPr="007850C1" w:rsidRDefault="0042431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Zalecenia dotyczące fauny:</w:t>
      </w:r>
    </w:p>
    <w:p w:rsidR="00086DEB" w:rsidRPr="007850C1" w:rsidRDefault="00BA3929" w:rsidP="003157F3">
      <w:pPr>
        <w:pStyle w:val="Tekstpodstawowywcity"/>
        <w:numPr>
          <w:ilvl w:val="0"/>
          <w:numId w:val="92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należy </w:t>
      </w:r>
      <w:r w:rsidR="00424311" w:rsidRPr="007850C1">
        <w:rPr>
          <w:color w:val="000000"/>
          <w:sz w:val="22"/>
          <w:szCs w:val="22"/>
        </w:rPr>
        <w:t>stwarzać optymalne warunki do występowania określonych gatunków zwierząt</w:t>
      </w:r>
      <w:r>
        <w:rPr>
          <w:color w:val="000000"/>
          <w:sz w:val="22"/>
          <w:szCs w:val="22"/>
        </w:rPr>
        <w:t>,</w:t>
      </w:r>
    </w:p>
    <w:p w:rsidR="00086DEB" w:rsidRPr="007850C1" w:rsidRDefault="00BA3929" w:rsidP="003157F3">
      <w:pPr>
        <w:pStyle w:val="Tekstpodstawowywcity"/>
        <w:numPr>
          <w:ilvl w:val="0"/>
          <w:numId w:val="92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należy </w:t>
      </w:r>
      <w:r w:rsidR="00424311" w:rsidRPr="007850C1">
        <w:rPr>
          <w:color w:val="000000"/>
          <w:sz w:val="22"/>
          <w:szCs w:val="22"/>
        </w:rPr>
        <w:t>dążyć do zmniejszenia liczebności gatunków inwazyjnych</w:t>
      </w:r>
      <w:r>
        <w:rPr>
          <w:color w:val="000000"/>
          <w:sz w:val="22"/>
          <w:szCs w:val="22"/>
        </w:rPr>
        <w:t>,</w:t>
      </w:r>
    </w:p>
    <w:p w:rsidR="00086DEB" w:rsidRPr="007850C1" w:rsidRDefault="00BA3929" w:rsidP="003157F3">
      <w:pPr>
        <w:pStyle w:val="Tekstpodstawowywcity"/>
        <w:numPr>
          <w:ilvl w:val="0"/>
          <w:numId w:val="92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należy prowadzić</w:t>
      </w:r>
      <w:r w:rsidRPr="007850C1">
        <w:rPr>
          <w:color w:val="000000"/>
          <w:sz w:val="22"/>
          <w:szCs w:val="22"/>
        </w:rPr>
        <w:t xml:space="preserve"> </w:t>
      </w:r>
      <w:r w:rsidR="00424311" w:rsidRPr="007850C1">
        <w:rPr>
          <w:color w:val="000000"/>
          <w:sz w:val="22"/>
          <w:szCs w:val="22"/>
        </w:rPr>
        <w:t>stały monitoring fauny obszaru miasta</w:t>
      </w:r>
      <w:r>
        <w:rPr>
          <w:color w:val="000000"/>
          <w:sz w:val="22"/>
          <w:szCs w:val="22"/>
        </w:rPr>
        <w:t>,</w:t>
      </w:r>
    </w:p>
    <w:p w:rsidR="00086DEB" w:rsidRPr="007850C1" w:rsidRDefault="00BA3929" w:rsidP="003157F3">
      <w:pPr>
        <w:pStyle w:val="Tekstpodstawowywcity"/>
        <w:numPr>
          <w:ilvl w:val="0"/>
          <w:numId w:val="92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należy </w:t>
      </w:r>
      <w:r w:rsidR="00424311" w:rsidRPr="007850C1">
        <w:rPr>
          <w:color w:val="000000"/>
          <w:sz w:val="22"/>
          <w:szCs w:val="22"/>
        </w:rPr>
        <w:t>stosować się do zaleceń ochronnych dla poszczególnych gatunków cennych przyrodniczo, w tym objętych ochroną.</w:t>
      </w:r>
    </w:p>
    <w:p w:rsidR="00424311" w:rsidRPr="007850C1" w:rsidRDefault="0042431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  <w:u w:val="single"/>
        </w:rPr>
      </w:pPr>
    </w:p>
    <w:p w:rsidR="00FB7ECD" w:rsidRPr="007850C1" w:rsidRDefault="00FB7ECD" w:rsidP="00270ECD">
      <w:pPr>
        <w:pStyle w:val="Tekstpodstawowywcity"/>
        <w:autoSpaceDE w:val="0"/>
        <w:autoSpaceDN w:val="0"/>
        <w:adjustRightInd w:val="0"/>
        <w:spacing w:line="240" w:lineRule="auto"/>
        <w:ind w:left="0" w:firstLine="34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W celu ochrony krajobrazu</w:t>
      </w:r>
      <w:r w:rsidR="00DF4272" w:rsidRPr="007850C1">
        <w:rPr>
          <w:color w:val="000000"/>
          <w:sz w:val="22"/>
          <w:szCs w:val="22"/>
        </w:rPr>
        <w:t xml:space="preserve"> n</w:t>
      </w:r>
      <w:r w:rsidRPr="007850C1">
        <w:rPr>
          <w:color w:val="000000"/>
          <w:sz w:val="22"/>
          <w:szCs w:val="22"/>
        </w:rPr>
        <w:t>ależy zwrócić uwagę na właściwą ekspozycję interesujących ciągów widokowych oraz ekspozycję domina</w:t>
      </w:r>
      <w:r w:rsidR="00BA3929">
        <w:rPr>
          <w:color w:val="000000"/>
          <w:sz w:val="22"/>
          <w:szCs w:val="22"/>
        </w:rPr>
        <w:t>n</w:t>
      </w:r>
      <w:r w:rsidRPr="007850C1">
        <w:rPr>
          <w:color w:val="000000"/>
          <w:sz w:val="22"/>
          <w:szCs w:val="22"/>
        </w:rPr>
        <w:t xml:space="preserve">t kulturowych poprzez zachowanie przedpól widokowych. </w:t>
      </w:r>
      <w:r w:rsidRPr="00B32DD9">
        <w:rPr>
          <w:color w:val="000000"/>
          <w:sz w:val="22"/>
          <w:szCs w:val="22"/>
        </w:rPr>
        <w:t xml:space="preserve">Ponadto </w:t>
      </w:r>
      <w:r w:rsidR="00DF4272" w:rsidRPr="00B32DD9">
        <w:rPr>
          <w:color w:val="000000"/>
          <w:sz w:val="22"/>
          <w:szCs w:val="22"/>
        </w:rPr>
        <w:t xml:space="preserve">wskazane </w:t>
      </w:r>
      <w:r w:rsidR="00BA3929" w:rsidRPr="00B32DD9">
        <w:rPr>
          <w:color w:val="000000"/>
          <w:sz w:val="22"/>
          <w:szCs w:val="22"/>
        </w:rPr>
        <w:t>są</w:t>
      </w:r>
      <w:r w:rsidRPr="00B32DD9">
        <w:rPr>
          <w:color w:val="000000"/>
          <w:sz w:val="22"/>
          <w:szCs w:val="22"/>
        </w:rPr>
        <w:t>:</w:t>
      </w:r>
    </w:p>
    <w:p w:rsidR="00086DEB" w:rsidRPr="007850C1" w:rsidRDefault="00FB7ECD" w:rsidP="003157F3">
      <w:pPr>
        <w:pStyle w:val="Tekstpodstawowywcity"/>
        <w:numPr>
          <w:ilvl w:val="0"/>
          <w:numId w:val="93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przeprowadzenie prac rewaloryzacyjnych zespołów zabytkowych, z uwzględnieniem wytycznych konserwatora zabytków</w:t>
      </w:r>
      <w:r w:rsidR="00BA3929">
        <w:rPr>
          <w:color w:val="000000"/>
          <w:sz w:val="22"/>
          <w:szCs w:val="22"/>
        </w:rPr>
        <w:t>,</w:t>
      </w:r>
    </w:p>
    <w:p w:rsidR="00086DEB" w:rsidRPr="00B32DD9" w:rsidRDefault="00DF4272" w:rsidP="003157F3">
      <w:pPr>
        <w:pStyle w:val="Tekstpodstawowywcity"/>
        <w:numPr>
          <w:ilvl w:val="0"/>
          <w:numId w:val="93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 xml:space="preserve">ochrona głównych arterii komunikacyjnych przed nadmiernym zabudowaniem </w:t>
      </w:r>
      <w:r w:rsidRPr="00B32DD9">
        <w:rPr>
          <w:color w:val="000000"/>
          <w:sz w:val="22"/>
          <w:szCs w:val="22"/>
        </w:rPr>
        <w:t xml:space="preserve">ograniczającym przepływ powietrza, </w:t>
      </w:r>
      <w:r w:rsidR="00424311" w:rsidRPr="00B32DD9">
        <w:rPr>
          <w:color w:val="000000"/>
          <w:sz w:val="22"/>
          <w:szCs w:val="22"/>
        </w:rPr>
        <w:t>zwłaszcza o przebiegu równoleżnikowym</w:t>
      </w:r>
      <w:r w:rsidR="001621F5" w:rsidRPr="00B32DD9">
        <w:rPr>
          <w:color w:val="000000"/>
          <w:sz w:val="22"/>
          <w:szCs w:val="22"/>
        </w:rPr>
        <w:t>,</w:t>
      </w:r>
    </w:p>
    <w:p w:rsidR="00086DEB" w:rsidRPr="007850C1" w:rsidRDefault="00FB7ECD" w:rsidP="003157F3">
      <w:pPr>
        <w:pStyle w:val="Tekstpodstawowywcity"/>
        <w:numPr>
          <w:ilvl w:val="0"/>
          <w:numId w:val="93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lastRenderedPageBreak/>
        <w:t>ochrona cmentarzy z dominującymi w krajobrazie zadrzewieniami</w:t>
      </w:r>
      <w:r w:rsidR="001621F5">
        <w:rPr>
          <w:color w:val="000000"/>
          <w:sz w:val="22"/>
          <w:szCs w:val="22"/>
        </w:rPr>
        <w:t>,</w:t>
      </w:r>
    </w:p>
    <w:p w:rsidR="00086DEB" w:rsidRPr="007850C1" w:rsidRDefault="00FB7ECD" w:rsidP="003157F3">
      <w:pPr>
        <w:pStyle w:val="Tekstpodstawowywcity"/>
        <w:numPr>
          <w:ilvl w:val="0"/>
          <w:numId w:val="93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B32DD9">
        <w:rPr>
          <w:color w:val="000000"/>
          <w:sz w:val="22"/>
          <w:szCs w:val="22"/>
        </w:rPr>
        <w:t>wprowadzenie programów rewitalizacji oraz wdrożenie planów odnowy poszczególnych kwartałów</w:t>
      </w:r>
      <w:r w:rsidR="001621F5">
        <w:rPr>
          <w:color w:val="000000"/>
          <w:sz w:val="22"/>
          <w:szCs w:val="22"/>
        </w:rPr>
        <w:t>,</w:t>
      </w:r>
    </w:p>
    <w:p w:rsidR="000C201B" w:rsidRPr="000C201B" w:rsidRDefault="00FB7ECD" w:rsidP="000C201B">
      <w:pPr>
        <w:pStyle w:val="Tekstpodstawowywcity"/>
        <w:numPr>
          <w:ilvl w:val="0"/>
          <w:numId w:val="93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>ochrona istniejących układów zieleni</w:t>
      </w:r>
      <w:r w:rsidR="001621F5">
        <w:rPr>
          <w:color w:val="000000"/>
          <w:sz w:val="22"/>
          <w:szCs w:val="22"/>
        </w:rPr>
        <w:t>,</w:t>
      </w:r>
    </w:p>
    <w:p w:rsidR="00086DEB" w:rsidRPr="000C201B" w:rsidRDefault="00FB7ECD" w:rsidP="000C201B">
      <w:pPr>
        <w:pStyle w:val="Tekstpodstawowywcity"/>
        <w:numPr>
          <w:ilvl w:val="0"/>
          <w:numId w:val="93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0C201B">
        <w:rPr>
          <w:color w:val="000000"/>
          <w:sz w:val="22"/>
          <w:szCs w:val="22"/>
        </w:rPr>
        <w:t>opracowanie studium ochrony krajobrazu oraz wzornika architektury regionalnej dla obszaru miasta.</w:t>
      </w:r>
    </w:p>
    <w:p w:rsidR="0034345A" w:rsidRPr="007850C1" w:rsidRDefault="0001613E" w:rsidP="00CE2242">
      <w:pPr>
        <w:pStyle w:val="Nagwek2"/>
        <w:rPr>
          <w:color w:val="000000"/>
        </w:rPr>
      </w:pPr>
      <w:bookmarkStart w:id="95" w:name="_Toc89171829"/>
      <w:r w:rsidRPr="007850C1">
        <w:rPr>
          <w:color w:val="000000"/>
        </w:rPr>
        <w:t>3</w:t>
      </w:r>
      <w:r w:rsidR="0034345A" w:rsidRPr="007850C1">
        <w:rPr>
          <w:color w:val="000000"/>
        </w:rPr>
        <w:t>.2. OCHRONA ŚRODOWISKA</w:t>
      </w:r>
      <w:bookmarkEnd w:id="95"/>
    </w:p>
    <w:p w:rsidR="00706EC9" w:rsidRPr="007850C1" w:rsidRDefault="00A92F2C" w:rsidP="00E10F6A">
      <w:pPr>
        <w:spacing w:before="240" w:after="120" w:line="240" w:lineRule="auto"/>
        <w:ind w:left="397" w:hanging="397"/>
        <w:jc w:val="both"/>
        <w:rPr>
          <w:rFonts w:ascii="Times New Roman" w:eastAsia="Liberation Sans" w:hAnsi="Times New Roman"/>
          <w:b/>
          <w:color w:val="000000"/>
          <w:shd w:val="clear" w:color="auto" w:fill="FFFFFF"/>
        </w:rPr>
      </w:pPr>
      <w:r w:rsidRPr="007850C1">
        <w:rPr>
          <w:rFonts w:ascii="Times New Roman" w:eastAsia="Liberation Sans" w:hAnsi="Times New Roman"/>
          <w:b/>
          <w:color w:val="000000"/>
          <w:shd w:val="clear" w:color="auto" w:fill="FFFFFF"/>
        </w:rPr>
        <w:t>Zasady ochrony powietrza atmosferycznego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zakresie działań podejmowanych w ramach planowania i gospodarki przestrzennej związanych z ochroną powietrza zaleca się m.in.:</w:t>
      </w:r>
    </w:p>
    <w:p w:rsidR="000C201B" w:rsidRPr="000C201B" w:rsidRDefault="00334913" w:rsidP="000C201B">
      <w:pPr>
        <w:pStyle w:val="Tekstpodstawowywcity"/>
        <w:numPr>
          <w:ilvl w:val="0"/>
          <w:numId w:val="85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>dal</w:t>
      </w:r>
      <w:r w:rsidRPr="007850C1">
        <w:rPr>
          <w:color w:val="000000"/>
          <w:sz w:val="22"/>
          <w:szCs w:val="22"/>
        </w:rPr>
        <w:t xml:space="preserve">szą eliminację nieekologicznych źródeł ciepła (głównie z sektora komunalno-bytowego) powodujących tzw. rozproszoną emisję niską na rzecz uciepłowienia obszarów zwartej zabudowy </w:t>
      </w:r>
      <w:r w:rsidR="001621F5">
        <w:rPr>
          <w:color w:val="000000"/>
          <w:sz w:val="22"/>
          <w:szCs w:val="22"/>
        </w:rPr>
        <w:t>poprzez</w:t>
      </w:r>
      <w:r w:rsidRPr="007850C1">
        <w:rPr>
          <w:color w:val="000000"/>
          <w:sz w:val="22"/>
          <w:szCs w:val="22"/>
        </w:rPr>
        <w:t xml:space="preserve"> sieć lokalnych systemów centralnego zaopatrzenia w ciepło, ogrzewania gazowego oraz systemów wykorzystujących: energię elektryczną, olej niskosiarkowy lub odnawialne źródła energii</w:t>
      </w:r>
      <w:r w:rsidR="001621F5">
        <w:rPr>
          <w:color w:val="000000"/>
          <w:sz w:val="22"/>
          <w:szCs w:val="22"/>
        </w:rPr>
        <w:t>,</w:t>
      </w:r>
    </w:p>
    <w:p w:rsidR="00086DEB" w:rsidRPr="000C201B" w:rsidRDefault="00334913" w:rsidP="000C201B">
      <w:pPr>
        <w:pStyle w:val="Tekstpodstawowywcity"/>
        <w:numPr>
          <w:ilvl w:val="0"/>
          <w:numId w:val="85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0C201B">
        <w:rPr>
          <w:color w:val="000000"/>
          <w:sz w:val="22"/>
          <w:szCs w:val="22"/>
        </w:rPr>
        <w:t>usprawnienie istniejących połączeń komunikacyjnych oraz rozbudowę układu komunikacyjnego dla nowego zagospodarowania, w tym poprzez wprowadzenie zintegrowanego systemu transportowego w zakresie budowy dróg obwodowych oraz rozwoju ścieżek rowerowych</w:t>
      </w:r>
      <w:r w:rsidR="001621F5" w:rsidRPr="000C201B">
        <w:rPr>
          <w:color w:val="000000"/>
          <w:sz w:val="22"/>
          <w:szCs w:val="22"/>
        </w:rPr>
        <w:t>, w</w:t>
      </w:r>
      <w:r w:rsidRPr="000C201B">
        <w:rPr>
          <w:color w:val="000000"/>
          <w:sz w:val="22"/>
          <w:szCs w:val="22"/>
        </w:rPr>
        <w:t xml:space="preserve"> </w:t>
      </w:r>
      <w:r w:rsidR="001621F5" w:rsidRPr="000C201B">
        <w:rPr>
          <w:color w:val="000000"/>
          <w:sz w:val="22"/>
          <w:szCs w:val="22"/>
        </w:rPr>
        <w:t xml:space="preserve">celu </w:t>
      </w:r>
      <w:r w:rsidRPr="000C201B">
        <w:rPr>
          <w:color w:val="000000"/>
          <w:sz w:val="22"/>
          <w:szCs w:val="22"/>
        </w:rPr>
        <w:t>eliminacji przestojów w ruchu powodujących wzrost zanieczyszczenia pochodzących z tego źródła (głównie NO</w:t>
      </w:r>
      <w:r w:rsidRPr="000C201B">
        <w:rPr>
          <w:color w:val="000000"/>
          <w:sz w:val="22"/>
          <w:szCs w:val="22"/>
          <w:vertAlign w:val="subscript"/>
        </w:rPr>
        <w:t>2</w:t>
      </w:r>
      <w:r w:rsidRPr="000C201B">
        <w:rPr>
          <w:color w:val="000000"/>
          <w:sz w:val="22"/>
          <w:szCs w:val="22"/>
        </w:rPr>
        <w:t xml:space="preserve"> i CO</w:t>
      </w:r>
      <w:r w:rsidR="00C5485D" w:rsidRPr="000C201B">
        <w:rPr>
          <w:color w:val="000000"/>
          <w:sz w:val="22"/>
          <w:szCs w:val="22"/>
          <w:vertAlign w:val="subscript"/>
        </w:rPr>
        <w:t>2</w:t>
      </w:r>
      <w:r w:rsidRPr="000C201B">
        <w:rPr>
          <w:color w:val="000000"/>
          <w:sz w:val="22"/>
          <w:szCs w:val="22"/>
        </w:rPr>
        <w:t>)</w:t>
      </w:r>
      <w:r w:rsidR="00C5485D" w:rsidRPr="000C201B">
        <w:rPr>
          <w:color w:val="000000"/>
          <w:sz w:val="22"/>
          <w:szCs w:val="22"/>
        </w:rPr>
        <w:t>.</w:t>
      </w:r>
    </w:p>
    <w:p w:rsidR="00706EC9" w:rsidRPr="007850C1" w:rsidRDefault="00A92F2C" w:rsidP="00E10F6A">
      <w:pPr>
        <w:spacing w:before="240" w:after="120" w:line="240" w:lineRule="auto"/>
        <w:ind w:left="397" w:hanging="397"/>
        <w:jc w:val="both"/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7850C1">
        <w:rPr>
          <w:rFonts w:ascii="Times New Roman" w:eastAsia="Liberation Sans" w:hAnsi="Times New Roman"/>
          <w:b/>
          <w:color w:val="000000"/>
          <w:shd w:val="clear" w:color="auto" w:fill="FFFFFF"/>
        </w:rPr>
        <w:t>Zasady ochrony zasobów wodnych i ich jako</w:t>
      </w:r>
      <w:r w:rsidRPr="007850C1">
        <w:rPr>
          <w:rFonts w:ascii="Times New Roman" w:eastAsia="Calibri" w:hAnsi="Times New Roman"/>
          <w:b/>
          <w:color w:val="000000"/>
          <w:shd w:val="clear" w:color="auto" w:fill="FFFFFF"/>
        </w:rPr>
        <w:t>ści</w:t>
      </w:r>
    </w:p>
    <w:p w:rsidR="003309FE" w:rsidRPr="007850C1" w:rsidRDefault="003309FE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Cały obszar miasta Ostrołęki położony jest w granicy Głównego Zbiornika Wód Podziemnych Subniecka Warszawska GZWP nr 215. </w:t>
      </w:r>
    </w:p>
    <w:p w:rsidR="003309FE" w:rsidRPr="007850C1" w:rsidRDefault="003309FE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Ochrona zasobów wodnych na terenie miasta polega na:</w:t>
      </w:r>
    </w:p>
    <w:p w:rsidR="00086DEB" w:rsidRPr="007850C1" w:rsidRDefault="00334913" w:rsidP="00E10F6A">
      <w:pPr>
        <w:pStyle w:val="Tekstpodstawowywcity"/>
        <w:numPr>
          <w:ilvl w:val="0"/>
          <w:numId w:val="86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>utrzymaniu właściwej jakości wód w kąpieliskach</w:t>
      </w:r>
      <w:r w:rsidR="00C5485D">
        <w:rPr>
          <w:rFonts w:eastAsia="Times New Roman"/>
          <w:color w:val="000000"/>
          <w:sz w:val="22"/>
          <w:szCs w:val="22"/>
        </w:rPr>
        <w:t>,</w:t>
      </w:r>
    </w:p>
    <w:p w:rsidR="000C201B" w:rsidRPr="000C201B" w:rsidRDefault="00334913" w:rsidP="000C201B">
      <w:pPr>
        <w:pStyle w:val="Tekstpodstawowywcity"/>
        <w:numPr>
          <w:ilvl w:val="0"/>
          <w:numId w:val="86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>poprawie jakości wód powierzchniowych (aktualnie nie odpowiadają warunkom określonym w przepisach odrębnych</w:t>
      </w:r>
      <w:r w:rsidR="00C5485D" w:rsidRPr="007850C1">
        <w:rPr>
          <w:rFonts w:eastAsia="Times New Roman"/>
          <w:color w:val="000000"/>
          <w:sz w:val="22"/>
          <w:szCs w:val="22"/>
        </w:rPr>
        <w:t>)</w:t>
      </w:r>
      <w:r w:rsidR="00C5485D">
        <w:rPr>
          <w:rFonts w:eastAsia="Times New Roman"/>
          <w:color w:val="000000"/>
          <w:sz w:val="22"/>
          <w:szCs w:val="22"/>
        </w:rPr>
        <w:t>,</w:t>
      </w:r>
    </w:p>
    <w:p w:rsidR="00086DEB" w:rsidRPr="000C201B" w:rsidRDefault="00334913" w:rsidP="000C201B">
      <w:pPr>
        <w:pStyle w:val="Tekstpodstawowywcity"/>
        <w:numPr>
          <w:ilvl w:val="0"/>
          <w:numId w:val="86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0C201B">
        <w:rPr>
          <w:rFonts w:eastAsia="Times New Roman"/>
          <w:color w:val="000000"/>
          <w:sz w:val="22"/>
          <w:szCs w:val="22"/>
        </w:rPr>
        <w:t>utrzymaniu właściwej jakości wód podziemnych (aktualnie odpowiadają warunkom określonym w przepisach odrębnych).</w:t>
      </w:r>
    </w:p>
    <w:p w:rsidR="003309FE" w:rsidRPr="007850C1" w:rsidRDefault="003309FE" w:rsidP="00270ECD">
      <w:pPr>
        <w:pStyle w:val="Tekstpodstawowywcity"/>
        <w:autoSpaceDE w:val="0"/>
        <w:autoSpaceDN w:val="0"/>
        <w:adjustRightInd w:val="0"/>
        <w:spacing w:line="240" w:lineRule="auto"/>
        <w:ind w:left="709"/>
        <w:rPr>
          <w:rFonts w:eastAsia="Times New Roman"/>
          <w:color w:val="000000"/>
          <w:sz w:val="22"/>
          <w:szCs w:val="22"/>
        </w:rPr>
      </w:pPr>
    </w:p>
    <w:p w:rsidR="00706EC9" w:rsidRPr="007850C1" w:rsidRDefault="00334913" w:rsidP="00270ECD">
      <w:pPr>
        <w:pStyle w:val="Tekstpodstawowywcity"/>
        <w:autoSpaceDE w:val="0"/>
        <w:autoSpaceDN w:val="0"/>
        <w:adjustRightInd w:val="0"/>
        <w:spacing w:line="240" w:lineRule="auto"/>
        <w:ind w:left="34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>W zakresie działań podejmowanych w ramach planowania i gospodarki przestrzennej dotyczących ochrony zasobów wodnych zaleca się m.in.:</w:t>
      </w:r>
    </w:p>
    <w:p w:rsidR="000C201B" w:rsidRPr="000C201B" w:rsidRDefault="003309FE" w:rsidP="000C201B">
      <w:pPr>
        <w:pStyle w:val="Tekstpodstawowywcity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>ograniczenie</w:t>
      </w:r>
      <w:r w:rsidR="00334913" w:rsidRPr="007850C1">
        <w:rPr>
          <w:rFonts w:eastAsia="Times New Roman"/>
          <w:color w:val="000000"/>
          <w:sz w:val="22"/>
          <w:szCs w:val="22"/>
        </w:rPr>
        <w:t xml:space="preserve"> zabudowy na </w:t>
      </w:r>
      <w:r w:rsidRPr="007850C1">
        <w:rPr>
          <w:rFonts w:eastAsia="Times New Roman"/>
          <w:color w:val="000000"/>
          <w:sz w:val="22"/>
          <w:szCs w:val="22"/>
        </w:rPr>
        <w:t xml:space="preserve">terenie dolin i obniżeń terenu oraz </w:t>
      </w:r>
      <w:r w:rsidR="00334913" w:rsidRPr="007850C1">
        <w:rPr>
          <w:rFonts w:eastAsia="Times New Roman"/>
          <w:color w:val="000000"/>
          <w:sz w:val="22"/>
          <w:szCs w:val="22"/>
        </w:rPr>
        <w:t xml:space="preserve">na obszarach z brakiem izolacji lub słabą izolacją w utworach wodonośnych </w:t>
      </w:r>
      <w:r w:rsidR="00C5485D">
        <w:rPr>
          <w:rFonts w:eastAsia="Times New Roman"/>
          <w:color w:val="000000"/>
          <w:sz w:val="22"/>
          <w:szCs w:val="22"/>
        </w:rPr>
        <w:t xml:space="preserve">w </w:t>
      </w:r>
      <w:r w:rsidR="00C5485D" w:rsidRPr="007850C1">
        <w:rPr>
          <w:rFonts w:eastAsia="Times New Roman"/>
          <w:color w:val="000000"/>
          <w:sz w:val="22"/>
          <w:szCs w:val="22"/>
        </w:rPr>
        <w:t>cel</w:t>
      </w:r>
      <w:r w:rsidR="00C5485D">
        <w:rPr>
          <w:rFonts w:eastAsia="Times New Roman"/>
          <w:color w:val="000000"/>
          <w:sz w:val="22"/>
          <w:szCs w:val="22"/>
        </w:rPr>
        <w:t>u</w:t>
      </w:r>
      <w:r w:rsidR="00C5485D" w:rsidRPr="007850C1">
        <w:rPr>
          <w:rFonts w:eastAsia="Times New Roman"/>
          <w:color w:val="000000"/>
          <w:sz w:val="22"/>
          <w:szCs w:val="22"/>
        </w:rPr>
        <w:t xml:space="preserve"> </w:t>
      </w:r>
      <w:r w:rsidR="00334913" w:rsidRPr="007850C1">
        <w:rPr>
          <w:rFonts w:eastAsia="Times New Roman"/>
          <w:color w:val="000000"/>
          <w:sz w:val="22"/>
          <w:szCs w:val="22"/>
        </w:rPr>
        <w:t>zmniejszenia ryzyka zanieczyszczania wód powierzchniowych i podziemnych</w:t>
      </w:r>
      <w:r w:rsidR="00C5485D">
        <w:rPr>
          <w:rFonts w:eastAsia="Times New Roman"/>
          <w:color w:val="000000"/>
          <w:sz w:val="22"/>
          <w:szCs w:val="22"/>
        </w:rPr>
        <w:t>,</w:t>
      </w:r>
    </w:p>
    <w:p w:rsidR="00086DEB" w:rsidRPr="000C201B" w:rsidRDefault="00334913" w:rsidP="000C201B">
      <w:pPr>
        <w:pStyle w:val="Tekstpodstawowywcity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0C201B">
        <w:rPr>
          <w:rFonts w:eastAsia="Times New Roman"/>
          <w:color w:val="000000"/>
          <w:sz w:val="22"/>
          <w:szCs w:val="22"/>
        </w:rPr>
        <w:t>uporządkowanie gospodarki wodno-ściekowej m.in. poprzez podłączenie terenów zwartej zabudowy do zbiorczych systemów odprowadzania i oczyszczania ścieków</w:t>
      </w:r>
      <w:r w:rsidR="00C5485D" w:rsidRPr="000C201B">
        <w:rPr>
          <w:rFonts w:eastAsia="Times New Roman"/>
          <w:color w:val="000000"/>
          <w:sz w:val="22"/>
          <w:szCs w:val="22"/>
        </w:rPr>
        <w:t>,</w:t>
      </w:r>
    </w:p>
    <w:p w:rsidR="00086DEB" w:rsidRPr="007850C1" w:rsidRDefault="00334913" w:rsidP="00E10F6A">
      <w:pPr>
        <w:pStyle w:val="Tekstpodstawowywcity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>zapewnienie optymalnych warunków zasilania cieków</w:t>
      </w:r>
      <w:r w:rsidR="00C5485D">
        <w:rPr>
          <w:rFonts w:eastAsia="Times New Roman"/>
          <w:color w:val="000000"/>
          <w:sz w:val="22"/>
          <w:szCs w:val="22"/>
        </w:rPr>
        <w:t>,</w:t>
      </w:r>
    </w:p>
    <w:p w:rsidR="00086DEB" w:rsidRPr="007850C1" w:rsidRDefault="00C5485D" w:rsidP="00E10F6A">
      <w:pPr>
        <w:pStyle w:val="Tekstpodstawowywcity"/>
        <w:numPr>
          <w:ilvl w:val="0"/>
          <w:numId w:val="87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>ochron</w:t>
      </w:r>
      <w:r>
        <w:rPr>
          <w:rFonts w:eastAsia="Times New Roman"/>
          <w:color w:val="000000"/>
          <w:sz w:val="22"/>
          <w:szCs w:val="22"/>
        </w:rPr>
        <w:t>ę</w:t>
      </w:r>
      <w:r w:rsidRPr="007850C1">
        <w:rPr>
          <w:rFonts w:eastAsia="Times New Roman"/>
          <w:color w:val="000000"/>
          <w:sz w:val="22"/>
          <w:szCs w:val="22"/>
        </w:rPr>
        <w:t xml:space="preserve"> </w:t>
      </w:r>
      <w:r w:rsidR="00334913" w:rsidRPr="007850C1">
        <w:rPr>
          <w:rFonts w:eastAsia="Times New Roman"/>
          <w:color w:val="000000"/>
          <w:sz w:val="22"/>
          <w:szCs w:val="22"/>
        </w:rPr>
        <w:t xml:space="preserve">zbiorowisk </w:t>
      </w:r>
      <w:r w:rsidR="003309FE" w:rsidRPr="007850C1">
        <w:rPr>
          <w:rFonts w:eastAsia="Times New Roman"/>
          <w:color w:val="000000"/>
          <w:sz w:val="22"/>
          <w:szCs w:val="22"/>
        </w:rPr>
        <w:t>roślinności wodnej i przywodnej.</w:t>
      </w:r>
    </w:p>
    <w:p w:rsidR="00706EC9" w:rsidRPr="007850C1" w:rsidRDefault="00706EC9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F50DCF" w:rsidRDefault="00E10F6A" w:rsidP="00E10F6A">
      <w:pPr>
        <w:spacing w:before="240" w:after="120" w:line="240" w:lineRule="auto"/>
        <w:ind w:left="397" w:hanging="397"/>
        <w:jc w:val="both"/>
        <w:rPr>
          <w:rFonts w:ascii="Times New Roman" w:eastAsia="Liberation Sans" w:hAnsi="Times New Roman"/>
          <w:b/>
          <w:color w:val="000000"/>
          <w:shd w:val="clear" w:color="auto" w:fill="FFFFFF"/>
        </w:rPr>
      </w:pPr>
      <w:r w:rsidRPr="00F50DCF">
        <w:rPr>
          <w:rFonts w:ascii="Times New Roman" w:eastAsia="Liberation Sans" w:hAnsi="Times New Roman"/>
          <w:b/>
          <w:color w:val="000000"/>
          <w:shd w:val="clear" w:color="auto" w:fill="FFFFFF"/>
        </w:rPr>
        <w:t>Zasady ochrony powierzchni ziemi</w:t>
      </w:r>
    </w:p>
    <w:p w:rsidR="00706EC9" w:rsidRPr="00F50DCF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F50DCF">
        <w:rPr>
          <w:rFonts w:ascii="Times New Roman" w:hAnsi="Times New Roman"/>
          <w:color w:val="000000"/>
        </w:rPr>
        <w:lastRenderedPageBreak/>
        <w:t>W zakresie działań podejmowanych w ramach planowania i gospodarki przestrzennej dotyczących ochrony powierzchni i pokrywy glebowej zaleca się m.in.:</w:t>
      </w:r>
    </w:p>
    <w:p w:rsidR="00086DEB" w:rsidRPr="00F50DCF" w:rsidRDefault="00334913" w:rsidP="00E10F6A">
      <w:pPr>
        <w:pStyle w:val="Tekstpodstawowywcity"/>
        <w:numPr>
          <w:ilvl w:val="0"/>
          <w:numId w:val="88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F50DCF">
        <w:rPr>
          <w:rFonts w:eastAsia="Times New Roman"/>
          <w:color w:val="000000"/>
          <w:sz w:val="22"/>
          <w:szCs w:val="22"/>
        </w:rPr>
        <w:t>wprowadzenie zróżnicowanej strukturalnie zieleni</w:t>
      </w:r>
      <w:r w:rsidR="00F50DCF">
        <w:rPr>
          <w:rFonts w:eastAsia="Times New Roman"/>
          <w:color w:val="000000"/>
          <w:sz w:val="22"/>
          <w:szCs w:val="22"/>
        </w:rPr>
        <w:t xml:space="preserve"> w</w:t>
      </w:r>
      <w:r w:rsidRPr="00F50DCF">
        <w:rPr>
          <w:rFonts w:eastAsia="Times New Roman"/>
          <w:color w:val="000000"/>
          <w:sz w:val="22"/>
          <w:szCs w:val="22"/>
        </w:rPr>
        <w:t xml:space="preserve"> </w:t>
      </w:r>
      <w:r w:rsidR="00F50DCF" w:rsidRPr="00F50DCF">
        <w:rPr>
          <w:rFonts w:eastAsia="Times New Roman"/>
          <w:color w:val="000000"/>
          <w:sz w:val="22"/>
          <w:szCs w:val="22"/>
        </w:rPr>
        <w:t>cel</w:t>
      </w:r>
      <w:r w:rsidR="00F50DCF">
        <w:rPr>
          <w:rFonts w:eastAsia="Times New Roman"/>
          <w:color w:val="000000"/>
          <w:sz w:val="22"/>
          <w:szCs w:val="22"/>
        </w:rPr>
        <w:t>u</w:t>
      </w:r>
      <w:r w:rsidR="00F50DCF" w:rsidRPr="00F50DCF">
        <w:rPr>
          <w:rFonts w:eastAsia="Times New Roman"/>
          <w:color w:val="000000"/>
          <w:sz w:val="22"/>
          <w:szCs w:val="22"/>
        </w:rPr>
        <w:t xml:space="preserve"> </w:t>
      </w:r>
      <w:r w:rsidRPr="00F50DCF">
        <w:rPr>
          <w:rFonts w:eastAsia="Times New Roman"/>
          <w:color w:val="000000"/>
          <w:sz w:val="22"/>
          <w:szCs w:val="22"/>
        </w:rPr>
        <w:t>eliminacji zwiększonej erozji wodnej gleb,</w:t>
      </w:r>
    </w:p>
    <w:p w:rsidR="00086DEB" w:rsidRPr="00F50DCF" w:rsidRDefault="00334913" w:rsidP="00E10F6A">
      <w:pPr>
        <w:pStyle w:val="Tekstpodstawowywcity"/>
        <w:numPr>
          <w:ilvl w:val="0"/>
          <w:numId w:val="88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F50DCF">
        <w:rPr>
          <w:rFonts w:eastAsia="Times New Roman"/>
          <w:color w:val="000000"/>
          <w:sz w:val="22"/>
          <w:szCs w:val="22"/>
        </w:rPr>
        <w:t>zachowanie jak największego udziału powierzchni biologicznie czynnej na terenach przewidzianych do urbanizacji</w:t>
      </w:r>
      <w:r w:rsidR="00F50DCF">
        <w:rPr>
          <w:rFonts w:eastAsia="Times New Roman"/>
          <w:color w:val="000000"/>
          <w:sz w:val="22"/>
          <w:szCs w:val="22"/>
        </w:rPr>
        <w:t>,</w:t>
      </w:r>
    </w:p>
    <w:p w:rsidR="00086DEB" w:rsidRPr="00F50DCF" w:rsidRDefault="00F50DCF" w:rsidP="00E10F6A">
      <w:pPr>
        <w:pStyle w:val="Tekstpodstawowywcity"/>
        <w:numPr>
          <w:ilvl w:val="0"/>
          <w:numId w:val="88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F50DCF">
        <w:rPr>
          <w:rFonts w:eastAsia="Times New Roman"/>
          <w:color w:val="000000"/>
          <w:sz w:val="22"/>
          <w:szCs w:val="22"/>
        </w:rPr>
        <w:t>ochron</w:t>
      </w:r>
      <w:r>
        <w:rPr>
          <w:rFonts w:eastAsia="Times New Roman"/>
          <w:color w:val="000000"/>
          <w:sz w:val="22"/>
          <w:szCs w:val="22"/>
        </w:rPr>
        <w:t>ę</w:t>
      </w:r>
      <w:r w:rsidRPr="00F50DCF">
        <w:rPr>
          <w:rFonts w:eastAsia="Times New Roman"/>
          <w:color w:val="000000"/>
          <w:sz w:val="22"/>
          <w:szCs w:val="22"/>
        </w:rPr>
        <w:t xml:space="preserve"> </w:t>
      </w:r>
      <w:r w:rsidR="00AE3FB0" w:rsidRPr="00F50DCF">
        <w:rPr>
          <w:rFonts w:eastAsia="Times New Roman"/>
          <w:color w:val="000000"/>
          <w:sz w:val="22"/>
          <w:szCs w:val="22"/>
        </w:rPr>
        <w:t xml:space="preserve">gruntu </w:t>
      </w:r>
      <w:r w:rsidR="003309FE" w:rsidRPr="00F50DCF">
        <w:rPr>
          <w:rFonts w:eastAsia="Times New Roman"/>
          <w:color w:val="000000"/>
          <w:sz w:val="22"/>
          <w:szCs w:val="22"/>
        </w:rPr>
        <w:t xml:space="preserve">przed </w:t>
      </w:r>
      <w:r w:rsidR="00E10F6A" w:rsidRPr="00F50DCF">
        <w:rPr>
          <w:rFonts w:eastAsia="Times New Roman"/>
          <w:color w:val="000000"/>
          <w:sz w:val="22"/>
          <w:szCs w:val="22"/>
        </w:rPr>
        <w:t>zanieczyszczeni</w:t>
      </w:r>
      <w:r w:rsidR="00E10F6A">
        <w:rPr>
          <w:rFonts w:eastAsia="Times New Roman"/>
          <w:color w:val="000000"/>
          <w:sz w:val="22"/>
          <w:szCs w:val="22"/>
        </w:rPr>
        <w:t>ami</w:t>
      </w:r>
      <w:r w:rsidR="00E10F6A" w:rsidRPr="00F50DCF">
        <w:rPr>
          <w:rFonts w:eastAsia="Times New Roman"/>
          <w:color w:val="000000"/>
          <w:sz w:val="22"/>
          <w:szCs w:val="22"/>
        </w:rPr>
        <w:t xml:space="preserve"> </w:t>
      </w:r>
      <w:r w:rsidR="003309FE" w:rsidRPr="00F50DCF">
        <w:rPr>
          <w:rFonts w:eastAsia="Times New Roman"/>
          <w:color w:val="000000"/>
          <w:sz w:val="22"/>
          <w:szCs w:val="22"/>
        </w:rPr>
        <w:t>przemysłowym</w:t>
      </w:r>
      <w:r>
        <w:rPr>
          <w:rFonts w:eastAsia="Times New Roman"/>
          <w:color w:val="000000"/>
          <w:sz w:val="22"/>
          <w:szCs w:val="22"/>
        </w:rPr>
        <w:t>i,</w:t>
      </w:r>
    </w:p>
    <w:p w:rsidR="00086DEB" w:rsidRPr="00F50DCF" w:rsidRDefault="003309FE" w:rsidP="00E10F6A">
      <w:pPr>
        <w:pStyle w:val="Tekstpodstawowywcity"/>
        <w:numPr>
          <w:ilvl w:val="0"/>
          <w:numId w:val="88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F50DCF">
        <w:rPr>
          <w:rFonts w:eastAsia="Times New Roman"/>
          <w:color w:val="000000"/>
          <w:sz w:val="22"/>
          <w:szCs w:val="22"/>
        </w:rPr>
        <w:t xml:space="preserve">monitoring i </w:t>
      </w:r>
      <w:r w:rsidR="00F50DCF" w:rsidRPr="00F50DCF">
        <w:rPr>
          <w:rFonts w:eastAsia="Times New Roman"/>
          <w:color w:val="000000"/>
          <w:sz w:val="22"/>
          <w:szCs w:val="22"/>
        </w:rPr>
        <w:t>ochron</w:t>
      </w:r>
      <w:r w:rsidR="00F50DCF">
        <w:rPr>
          <w:rFonts w:eastAsia="Times New Roman"/>
          <w:color w:val="000000"/>
          <w:sz w:val="22"/>
          <w:szCs w:val="22"/>
        </w:rPr>
        <w:t>ę</w:t>
      </w:r>
      <w:r w:rsidR="00F50DCF" w:rsidRPr="00F50DCF">
        <w:rPr>
          <w:rFonts w:eastAsia="Times New Roman"/>
          <w:color w:val="000000"/>
          <w:sz w:val="22"/>
          <w:szCs w:val="22"/>
        </w:rPr>
        <w:t xml:space="preserve"> </w:t>
      </w:r>
      <w:r w:rsidRPr="00F50DCF">
        <w:rPr>
          <w:rFonts w:eastAsia="Times New Roman"/>
          <w:color w:val="000000"/>
          <w:sz w:val="22"/>
          <w:szCs w:val="22"/>
        </w:rPr>
        <w:t xml:space="preserve">przed zanieczyszczeniami </w:t>
      </w:r>
      <w:r w:rsidR="00AE3FB0" w:rsidRPr="00F50DCF">
        <w:rPr>
          <w:rFonts w:eastAsia="Times New Roman"/>
          <w:color w:val="000000"/>
          <w:sz w:val="22"/>
          <w:szCs w:val="22"/>
        </w:rPr>
        <w:t>gruntów wzdłuż głównych ciągów komunikacyjnych</w:t>
      </w:r>
      <w:r w:rsidR="00F50DCF">
        <w:rPr>
          <w:rFonts w:eastAsia="Times New Roman"/>
          <w:color w:val="000000"/>
          <w:sz w:val="22"/>
          <w:szCs w:val="22"/>
        </w:rPr>
        <w:t>.</w:t>
      </w:r>
    </w:p>
    <w:p w:rsidR="00594683" w:rsidRDefault="00594683" w:rsidP="00E10F6A">
      <w:pPr>
        <w:spacing w:before="240" w:after="120" w:line="240" w:lineRule="auto"/>
        <w:ind w:left="397" w:hanging="397"/>
        <w:jc w:val="both"/>
        <w:rPr>
          <w:rFonts w:ascii="Times New Roman" w:eastAsia="Liberation Sans" w:hAnsi="Times New Roman"/>
          <w:b/>
          <w:color w:val="000000"/>
          <w:shd w:val="clear" w:color="auto" w:fill="FFFFFF"/>
        </w:rPr>
      </w:pPr>
    </w:p>
    <w:p w:rsidR="00706EC9" w:rsidRPr="007850C1" w:rsidRDefault="00E10F6A" w:rsidP="00E10F6A">
      <w:pPr>
        <w:spacing w:before="240" w:after="120" w:line="240" w:lineRule="auto"/>
        <w:ind w:left="397" w:hanging="397"/>
        <w:jc w:val="both"/>
        <w:rPr>
          <w:rFonts w:ascii="Times New Roman" w:eastAsia="Liberation Sans" w:hAnsi="Times New Roman"/>
          <w:b/>
          <w:color w:val="000000"/>
          <w:shd w:val="clear" w:color="auto" w:fill="FFFFFF"/>
        </w:rPr>
      </w:pPr>
      <w:r w:rsidRPr="007850C1">
        <w:rPr>
          <w:rFonts w:ascii="Times New Roman" w:eastAsia="Liberation Sans" w:hAnsi="Times New Roman"/>
          <w:b/>
          <w:color w:val="000000"/>
          <w:shd w:val="clear" w:color="auto" w:fill="FFFFFF"/>
        </w:rPr>
        <w:t>Zasady ochrony przed hałasem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celu ograniczenia uciążliwości hałasu</w:t>
      </w:r>
      <w:r w:rsidR="0001613E" w:rsidRPr="007850C1">
        <w:rPr>
          <w:rFonts w:ascii="Times New Roman" w:hAnsi="Times New Roman"/>
          <w:color w:val="000000"/>
        </w:rPr>
        <w:t>, w tym w szczególności</w:t>
      </w:r>
      <w:r w:rsidRPr="007850C1">
        <w:rPr>
          <w:rFonts w:ascii="Times New Roman" w:hAnsi="Times New Roman"/>
          <w:color w:val="000000"/>
        </w:rPr>
        <w:t xml:space="preserve"> komunikacyjnego</w:t>
      </w:r>
      <w:r w:rsidR="0001613E" w:rsidRPr="007850C1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należy dążyć do poprawy stanu zgodnie z obowiązującymi standardami, na etapie planowania, poprzez:</w:t>
      </w:r>
    </w:p>
    <w:p w:rsidR="00086DEB" w:rsidRPr="00F50DCF" w:rsidRDefault="00334913" w:rsidP="00E10F6A">
      <w:pPr>
        <w:pStyle w:val="Tekstpodstawowywcity"/>
        <w:numPr>
          <w:ilvl w:val="0"/>
          <w:numId w:val="89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F50DCF">
        <w:rPr>
          <w:rFonts w:eastAsia="Times New Roman"/>
          <w:color w:val="000000"/>
          <w:sz w:val="22"/>
          <w:szCs w:val="22"/>
        </w:rPr>
        <w:t>modernizowanie dróg i ulic</w:t>
      </w:r>
      <w:r w:rsidR="00F50DCF">
        <w:rPr>
          <w:rFonts w:eastAsia="Times New Roman"/>
          <w:color w:val="000000"/>
          <w:sz w:val="22"/>
          <w:szCs w:val="22"/>
        </w:rPr>
        <w:t>,</w:t>
      </w:r>
    </w:p>
    <w:p w:rsidR="00086DEB" w:rsidRPr="00F50DCF" w:rsidRDefault="00334913" w:rsidP="00E10F6A">
      <w:pPr>
        <w:pStyle w:val="Tekstpodstawowywcity"/>
        <w:numPr>
          <w:ilvl w:val="0"/>
          <w:numId w:val="89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F50DCF">
        <w:rPr>
          <w:rFonts w:eastAsia="Times New Roman"/>
          <w:color w:val="000000"/>
          <w:sz w:val="22"/>
          <w:szCs w:val="22"/>
        </w:rPr>
        <w:t>stosowanie innowacyjnych rozwiązań technicznych</w:t>
      </w:r>
      <w:r w:rsidR="00FD1692">
        <w:rPr>
          <w:rFonts w:eastAsia="Times New Roman"/>
          <w:color w:val="000000"/>
          <w:sz w:val="22"/>
          <w:szCs w:val="22"/>
        </w:rPr>
        <w:t>,</w:t>
      </w:r>
      <w:r w:rsidRPr="00F50DCF">
        <w:rPr>
          <w:rFonts w:eastAsia="Times New Roman"/>
          <w:color w:val="000000"/>
          <w:sz w:val="22"/>
          <w:szCs w:val="22"/>
        </w:rPr>
        <w:t xml:space="preserve"> jak np. nawierzchnie o niskich emisjach hałasu od kół pojazdu</w:t>
      </w:r>
      <w:r w:rsidR="00FD1692">
        <w:rPr>
          <w:rFonts w:eastAsia="Times New Roman"/>
          <w:color w:val="000000"/>
          <w:sz w:val="22"/>
          <w:szCs w:val="22"/>
        </w:rPr>
        <w:t>,</w:t>
      </w:r>
    </w:p>
    <w:p w:rsidR="00086DEB" w:rsidRPr="000C201B" w:rsidRDefault="00334913" w:rsidP="00E10F6A">
      <w:pPr>
        <w:pStyle w:val="Tekstpodstawowywcity"/>
        <w:numPr>
          <w:ilvl w:val="0"/>
          <w:numId w:val="89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F50DCF">
        <w:rPr>
          <w:rFonts w:eastAsia="Times New Roman"/>
          <w:color w:val="000000"/>
          <w:sz w:val="22"/>
          <w:szCs w:val="22"/>
        </w:rPr>
        <w:t xml:space="preserve">w przypadku stwierdzenia ponadnormatywnego oddziaływania hałasu na etapie realizacji i eksploatacji inwestycji </w:t>
      </w:r>
      <w:r w:rsidR="00FD1692">
        <w:rPr>
          <w:rFonts w:eastAsia="Times New Roman"/>
          <w:color w:val="000000"/>
          <w:sz w:val="22"/>
          <w:szCs w:val="22"/>
        </w:rPr>
        <w:t xml:space="preserve">– </w:t>
      </w:r>
      <w:r w:rsidRPr="00F50DCF">
        <w:rPr>
          <w:rFonts w:eastAsia="Times New Roman"/>
          <w:color w:val="000000"/>
          <w:sz w:val="22"/>
          <w:szCs w:val="22"/>
        </w:rPr>
        <w:t>stosowanie zabezpieczeń akustycznych zabezpieczających tereny podlegające ochronie akustycznej oraz istniejącą zabudowę poprzez s</w:t>
      </w:r>
      <w:r w:rsidR="0001613E" w:rsidRPr="00F50DCF">
        <w:rPr>
          <w:rFonts w:eastAsia="Times New Roman"/>
          <w:color w:val="000000"/>
          <w:sz w:val="22"/>
          <w:szCs w:val="22"/>
        </w:rPr>
        <w:t>tosowanie ekranów akustycznych,</w:t>
      </w:r>
      <w:r w:rsidRPr="00F50DCF">
        <w:rPr>
          <w:rFonts w:eastAsia="Times New Roman"/>
          <w:color w:val="000000"/>
          <w:sz w:val="22"/>
          <w:szCs w:val="22"/>
        </w:rPr>
        <w:t xml:space="preserve"> wałów ziemnych, zieleni izolacyjnej</w:t>
      </w:r>
      <w:r w:rsidR="00FD1692">
        <w:rPr>
          <w:rFonts w:eastAsia="Times New Roman"/>
          <w:color w:val="000000"/>
          <w:sz w:val="22"/>
          <w:szCs w:val="22"/>
        </w:rPr>
        <w:t>,</w:t>
      </w:r>
      <w:r w:rsidRPr="00F50DCF">
        <w:rPr>
          <w:rFonts w:eastAsia="Times New Roman"/>
          <w:color w:val="000000"/>
          <w:sz w:val="22"/>
          <w:szCs w:val="22"/>
        </w:rPr>
        <w:t xml:space="preserve"> a w przypadku zakładów produkcyjnych również </w:t>
      </w:r>
      <w:r w:rsidRPr="000C201B">
        <w:rPr>
          <w:rFonts w:eastAsia="Times New Roman"/>
          <w:color w:val="000000"/>
          <w:sz w:val="22"/>
          <w:szCs w:val="22"/>
        </w:rPr>
        <w:t>instalacji i technologii og</w:t>
      </w:r>
      <w:r w:rsidR="0001613E" w:rsidRPr="000C201B">
        <w:rPr>
          <w:rFonts w:eastAsia="Times New Roman"/>
          <w:color w:val="000000"/>
          <w:sz w:val="22"/>
          <w:szCs w:val="22"/>
        </w:rPr>
        <w:t>raniczających hałas produkcyjny</w:t>
      </w:r>
      <w:r w:rsidR="00FD1692" w:rsidRPr="000C201B">
        <w:rPr>
          <w:rFonts w:eastAsia="Times New Roman"/>
          <w:color w:val="000000"/>
          <w:sz w:val="22"/>
          <w:szCs w:val="22"/>
        </w:rPr>
        <w:t>,</w:t>
      </w:r>
    </w:p>
    <w:p w:rsidR="000C201B" w:rsidRPr="000C201B" w:rsidRDefault="00334913" w:rsidP="000C201B">
      <w:pPr>
        <w:pStyle w:val="Tekstpodstawowywcity"/>
        <w:numPr>
          <w:ilvl w:val="0"/>
          <w:numId w:val="89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0C201B">
        <w:rPr>
          <w:rFonts w:eastAsia="Times New Roman"/>
          <w:color w:val="000000"/>
          <w:sz w:val="22"/>
          <w:szCs w:val="22"/>
        </w:rPr>
        <w:t xml:space="preserve">zwiększanie konkurencyjności transportu publicznego w </w:t>
      </w:r>
      <w:r w:rsidR="0001613E" w:rsidRPr="000C201B">
        <w:rPr>
          <w:rFonts w:eastAsia="Times New Roman"/>
          <w:color w:val="000000"/>
          <w:sz w:val="22"/>
          <w:szCs w:val="22"/>
        </w:rPr>
        <w:t xml:space="preserve">stosunku do </w:t>
      </w:r>
      <w:r w:rsidR="00FD1692" w:rsidRPr="000C201B">
        <w:rPr>
          <w:rFonts w:eastAsia="Times New Roman"/>
          <w:color w:val="000000"/>
          <w:sz w:val="22"/>
          <w:szCs w:val="22"/>
        </w:rPr>
        <w:t>t</w:t>
      </w:r>
      <w:r w:rsidR="000C201B" w:rsidRPr="000C201B">
        <w:rPr>
          <w:rFonts w:eastAsia="Times New Roman"/>
          <w:color w:val="000000"/>
          <w:sz w:val="22"/>
          <w:szCs w:val="22"/>
        </w:rPr>
        <w:t>ransportu indywidualnego,</w:t>
      </w:r>
    </w:p>
    <w:p w:rsidR="00086DEB" w:rsidRPr="000C201B" w:rsidRDefault="0001613E" w:rsidP="000C201B">
      <w:pPr>
        <w:pStyle w:val="Tekstpodstawowywcity"/>
        <w:numPr>
          <w:ilvl w:val="0"/>
          <w:numId w:val="89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0C201B">
        <w:rPr>
          <w:rFonts w:eastAsia="Times New Roman"/>
          <w:color w:val="000000"/>
          <w:sz w:val="22"/>
          <w:szCs w:val="22"/>
        </w:rPr>
        <w:t>ograniczenie działalności powodujących nadmierny hałas, zwłaszcza w sąsiedztwie terenów mieszkalnych i publicznie dostępnych.</w:t>
      </w:r>
    </w:p>
    <w:p w:rsidR="00706EC9" w:rsidRPr="007850C1" w:rsidRDefault="00E10F6A" w:rsidP="00E10F6A">
      <w:pPr>
        <w:spacing w:before="240" w:after="120" w:line="240" w:lineRule="auto"/>
        <w:ind w:left="397" w:hanging="397"/>
        <w:jc w:val="both"/>
        <w:rPr>
          <w:rFonts w:ascii="Times New Roman" w:eastAsia="Liberation Sans" w:hAnsi="Times New Roman"/>
          <w:b/>
          <w:color w:val="000000"/>
          <w:shd w:val="clear" w:color="auto" w:fill="FFFFFF"/>
        </w:rPr>
      </w:pPr>
      <w:bookmarkStart w:id="96" w:name="_Hlk85707085"/>
      <w:r w:rsidRPr="007850C1">
        <w:rPr>
          <w:rFonts w:ascii="Times New Roman" w:eastAsia="Liberation Sans" w:hAnsi="Times New Roman"/>
          <w:b/>
          <w:color w:val="000000"/>
          <w:shd w:val="clear" w:color="auto" w:fill="FFFFFF"/>
        </w:rPr>
        <w:t xml:space="preserve">Zasady ochrony przed polami </w:t>
      </w:r>
      <w:r w:rsidRPr="000C201B">
        <w:rPr>
          <w:rFonts w:ascii="Times New Roman" w:eastAsia="Liberation Sans" w:hAnsi="Times New Roman"/>
          <w:b/>
          <w:color w:val="000000"/>
          <w:shd w:val="clear" w:color="auto" w:fill="FFFFFF"/>
        </w:rPr>
        <w:t>elektromagnetycznymi</w:t>
      </w:r>
    </w:p>
    <w:bookmarkEnd w:id="96"/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zakresie działań </w:t>
      </w:r>
      <w:r w:rsidRPr="000C201B">
        <w:rPr>
          <w:rFonts w:ascii="Times New Roman" w:hAnsi="Times New Roman"/>
          <w:color w:val="000000"/>
        </w:rPr>
        <w:t xml:space="preserve">podejmowanych w ramach planowania i gospodarki przestrzennej dotyczących ochrony przed polami </w:t>
      </w:r>
      <w:r w:rsidR="000C201B" w:rsidRPr="000C201B">
        <w:rPr>
          <w:rFonts w:ascii="Times New Roman" w:hAnsi="Times New Roman"/>
          <w:color w:val="000000"/>
        </w:rPr>
        <w:t>elektromagnetycznymi</w:t>
      </w:r>
      <w:r w:rsidRPr="007850C1">
        <w:rPr>
          <w:rFonts w:ascii="Times New Roman" w:hAnsi="Times New Roman"/>
          <w:color w:val="000000"/>
        </w:rPr>
        <w:t xml:space="preserve"> obowiązuje m.in. ustanowienie stref ochronnych dla istniejących i planowanych elektroenergetycznych linii napowietrznych wysokich i najwyższych napięć (o napięciach znamio</w:t>
      </w:r>
      <w:r w:rsidR="0001613E" w:rsidRPr="007850C1">
        <w:rPr>
          <w:rFonts w:ascii="Times New Roman" w:hAnsi="Times New Roman"/>
          <w:color w:val="000000"/>
        </w:rPr>
        <w:t>nowych 110 kV, 220 kV i 400 kV)</w:t>
      </w:r>
      <w:r w:rsidRPr="007850C1">
        <w:rPr>
          <w:rFonts w:ascii="Times New Roman" w:hAnsi="Times New Roman"/>
          <w:color w:val="000000"/>
        </w:rPr>
        <w:t>.</w:t>
      </w:r>
    </w:p>
    <w:p w:rsidR="00706EC9" w:rsidRPr="007850C1" w:rsidRDefault="00E10F6A" w:rsidP="00E10F6A">
      <w:pPr>
        <w:spacing w:before="240" w:after="120" w:line="240" w:lineRule="auto"/>
        <w:ind w:left="397" w:hanging="397"/>
        <w:jc w:val="both"/>
        <w:rPr>
          <w:rFonts w:ascii="Times New Roman" w:eastAsia="Liberation Sans" w:hAnsi="Times New Roman"/>
          <w:b/>
          <w:color w:val="000000"/>
          <w:shd w:val="clear" w:color="auto" w:fill="FFFFFF"/>
        </w:rPr>
      </w:pPr>
      <w:r w:rsidRPr="007850C1">
        <w:rPr>
          <w:rFonts w:ascii="Times New Roman" w:eastAsia="Liberation Sans" w:hAnsi="Times New Roman"/>
          <w:b/>
          <w:color w:val="000000"/>
          <w:shd w:val="clear" w:color="auto" w:fill="FFFFFF"/>
        </w:rPr>
        <w:t>Zasady ochrony kopalin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Na terenie miasta nie występują udokumentowane złoża kopalin.</w:t>
      </w:r>
    </w:p>
    <w:p w:rsidR="0001613E" w:rsidRPr="007850C1" w:rsidRDefault="00E10F6A" w:rsidP="00E10F6A">
      <w:pPr>
        <w:spacing w:before="240" w:after="120" w:line="240" w:lineRule="auto"/>
        <w:ind w:left="397" w:hanging="397"/>
        <w:jc w:val="both"/>
        <w:rPr>
          <w:rFonts w:ascii="Times New Roman" w:eastAsia="Liberation Sans" w:hAnsi="Times New Roman"/>
          <w:b/>
          <w:color w:val="000000"/>
          <w:shd w:val="clear" w:color="auto" w:fill="FFFFFF"/>
        </w:rPr>
      </w:pPr>
      <w:r w:rsidRPr="007850C1">
        <w:rPr>
          <w:rFonts w:ascii="Times New Roman" w:eastAsia="Liberation Sans" w:hAnsi="Times New Roman"/>
          <w:b/>
          <w:color w:val="000000"/>
          <w:shd w:val="clear" w:color="auto" w:fill="FFFFFF"/>
        </w:rPr>
        <w:t>Ochrona uzdrowiskowa</w:t>
      </w:r>
    </w:p>
    <w:p w:rsidR="00706EC9" w:rsidRPr="007850C1" w:rsidRDefault="0001613E" w:rsidP="00637BE5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Na terenie miasta nie ustanowiono ochrony uzdrowiskowej.</w:t>
      </w:r>
    </w:p>
    <w:p w:rsidR="00086DEB" w:rsidRPr="006250CA" w:rsidRDefault="00CE2242" w:rsidP="00CE2242">
      <w:pPr>
        <w:pStyle w:val="Nagwek1"/>
      </w:pPr>
      <w:bookmarkStart w:id="97" w:name="_Toc89171830"/>
      <w:r w:rsidRPr="006250CA">
        <w:t xml:space="preserve">4. </w:t>
      </w:r>
      <w:r w:rsidR="00334913" w:rsidRPr="006250CA">
        <w:t>OBSZARY I ZASADY OCHRONY DZIEDZICTWA KULTUROWEGO I ZABYTKÓW ORAZ DÓBR KULTURY WSPÓŁCZESNEJ</w:t>
      </w:r>
      <w:bookmarkEnd w:id="97"/>
    </w:p>
    <w:p w:rsidR="00090D8D" w:rsidRPr="007850C1" w:rsidRDefault="00090D8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090D8D" w:rsidRPr="007850C1" w:rsidRDefault="00090D8D" w:rsidP="00CE2242">
      <w:pPr>
        <w:pStyle w:val="Nagwek2"/>
        <w:rPr>
          <w:color w:val="000000"/>
        </w:rPr>
      </w:pPr>
      <w:bookmarkStart w:id="98" w:name="_Toc89171831"/>
      <w:r w:rsidRPr="007850C1">
        <w:rPr>
          <w:color w:val="000000"/>
        </w:rPr>
        <w:t>4.1. OBIEKTY I OBSZARY WPISANE DO REJESTRU ZABYTKÓW</w:t>
      </w:r>
      <w:bookmarkEnd w:id="98"/>
    </w:p>
    <w:p w:rsidR="00090D8D" w:rsidRPr="007850C1" w:rsidRDefault="00090D8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090D8D" w:rsidRPr="007850C1" w:rsidRDefault="00090D8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 xml:space="preserve">Szczegółowy wykaz obiektów ujętych w rejestrze zabytków zamieszczony został </w:t>
      </w:r>
      <w:bookmarkStart w:id="99" w:name="_Hlk85707165"/>
      <w:r w:rsidRPr="00EC1248">
        <w:rPr>
          <w:rFonts w:ascii="Times New Roman" w:hAnsi="Times New Roman"/>
          <w:color w:val="000000"/>
        </w:rPr>
        <w:t>w części „Uwarunkowania zagospodarowania przestrzennego”, w punkcie 6.1.3</w:t>
      </w:r>
      <w:r w:rsidR="00EC1248">
        <w:rPr>
          <w:rFonts w:ascii="Times New Roman" w:hAnsi="Times New Roman"/>
          <w:color w:val="000000"/>
        </w:rPr>
        <w:t>, w</w:t>
      </w:r>
      <w:r w:rsidR="00EC1248" w:rsidRPr="00EC1248">
        <w:rPr>
          <w:rFonts w:ascii="Times New Roman" w:hAnsi="Times New Roman"/>
          <w:color w:val="000000"/>
        </w:rPr>
        <w:t xml:space="preserve"> Tabel</w:t>
      </w:r>
      <w:r w:rsidR="00EC1248">
        <w:rPr>
          <w:rFonts w:ascii="Times New Roman" w:hAnsi="Times New Roman"/>
          <w:color w:val="000000"/>
        </w:rPr>
        <w:t>i</w:t>
      </w:r>
      <w:r w:rsidR="00EC1248" w:rsidRPr="00EC1248">
        <w:rPr>
          <w:rFonts w:ascii="Times New Roman" w:hAnsi="Times New Roman"/>
          <w:color w:val="000000"/>
        </w:rPr>
        <w:t xml:space="preserve"> </w:t>
      </w:r>
      <w:r w:rsidRPr="00EC1248">
        <w:rPr>
          <w:rFonts w:ascii="Times New Roman" w:hAnsi="Times New Roman"/>
          <w:color w:val="000000"/>
        </w:rPr>
        <w:t>nr 11.</w:t>
      </w:r>
      <w:r w:rsidRPr="007850C1">
        <w:rPr>
          <w:rFonts w:ascii="Times New Roman" w:hAnsi="Times New Roman"/>
          <w:color w:val="000000"/>
        </w:rPr>
        <w:t xml:space="preserve"> </w:t>
      </w:r>
      <w:bookmarkEnd w:id="99"/>
      <w:r w:rsidRPr="007850C1">
        <w:rPr>
          <w:rFonts w:ascii="Times New Roman" w:hAnsi="Times New Roman"/>
          <w:color w:val="000000"/>
        </w:rPr>
        <w:t>Wszystkie obiekty z tego wykazu objęte są ochroną konserwatorką na podstawie przepisów ustawy o ochronie zabytków i opiece nad zabytkami oraz ustawy prawo budowlane. W przypadku obiektów ujętych w rejestrze zabytków wskazane jest trwałe zachowanie historycznej formy architektonicznej i substancji budowlanej, utrzymanie (lub rewaloryzacja) otoczenia obiektu zabytkowego zgodnie z historycznym zagospodarowaniem, opracowanie rozwiązań inwestycyjnych na podstawie zaleceń konserwatorskich zgodnie z odpowiednimi przepisami odrębnymi. Podczas inwestycji podejmowanych przy obiektach zabytkowych lub w ich bezpośrednim sąsiedztwie, a wymagającym prac ziemnych wskazane jest prowadzenie badań archeologicznych.</w:t>
      </w:r>
    </w:p>
    <w:p w:rsidR="00BC0788" w:rsidRPr="007850C1" w:rsidRDefault="00BC0788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EC1248">
        <w:rPr>
          <w:rFonts w:ascii="Times New Roman" w:hAnsi="Times New Roman"/>
          <w:color w:val="000000"/>
        </w:rPr>
        <w:t>W związku z art. 13 ustawy z dnia 23</w:t>
      </w:r>
      <w:r w:rsidR="00EC1248" w:rsidRPr="00EC1248">
        <w:rPr>
          <w:rFonts w:ascii="Times New Roman" w:hAnsi="Times New Roman"/>
          <w:color w:val="000000"/>
        </w:rPr>
        <w:t xml:space="preserve"> lipca </w:t>
      </w:r>
      <w:r w:rsidRPr="00EC1248">
        <w:rPr>
          <w:rFonts w:ascii="Times New Roman" w:hAnsi="Times New Roman"/>
          <w:color w:val="000000"/>
        </w:rPr>
        <w:t xml:space="preserve">2003 </w:t>
      </w:r>
      <w:r w:rsidR="00EC1248" w:rsidRPr="00EC1248">
        <w:rPr>
          <w:rFonts w:ascii="Times New Roman" w:hAnsi="Times New Roman"/>
          <w:color w:val="000000"/>
        </w:rPr>
        <w:t xml:space="preserve">r. </w:t>
      </w:r>
      <w:r w:rsidRPr="00EC1248">
        <w:rPr>
          <w:rFonts w:ascii="Times New Roman" w:hAnsi="Times New Roman"/>
          <w:color w:val="000000"/>
        </w:rPr>
        <w:t>o ochronie zabytków i opiece nad zabytkami</w:t>
      </w:r>
      <w:r w:rsidRPr="007850C1">
        <w:rPr>
          <w:rFonts w:ascii="Times New Roman" w:hAnsi="Times New Roman"/>
          <w:color w:val="000000"/>
        </w:rPr>
        <w:t xml:space="preserve"> obowiązuje każdorazowa weryfikacja obiektów i obszarów wpisanych do rejestru zabytków podczas prac planistycznych, w tym prac nad sporządzaniem miejscowych planów zagospodarowania przestrzennego.</w:t>
      </w:r>
    </w:p>
    <w:p w:rsidR="00090D8D" w:rsidRPr="007850C1" w:rsidRDefault="00BC0788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Ewentualne rozbieżności z wykazem zawartym w studium nie wpływają na zachowanie zgodności sporządzanych planów miejscowych ze studium ani nie dezaktualizują ich ustaleń</w:t>
      </w:r>
      <w:r w:rsidR="002F7241">
        <w:rPr>
          <w:rFonts w:ascii="Times New Roman" w:hAnsi="Times New Roman"/>
          <w:color w:val="000000"/>
        </w:rPr>
        <w:t>.</w:t>
      </w:r>
    </w:p>
    <w:p w:rsidR="00BC0788" w:rsidRPr="007850C1" w:rsidRDefault="00BC0788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090D8D" w:rsidRPr="007850C1" w:rsidRDefault="00090D8D" w:rsidP="00CE2242">
      <w:pPr>
        <w:pStyle w:val="Nagwek2"/>
        <w:rPr>
          <w:color w:val="000000"/>
        </w:rPr>
      </w:pPr>
      <w:bookmarkStart w:id="100" w:name="_Toc89171832"/>
      <w:r w:rsidRPr="007850C1">
        <w:rPr>
          <w:color w:val="000000"/>
        </w:rPr>
        <w:t>4.2. OBIEKTY I OBSZARY UJĘTE W WOJEWÓDZKIEJ I MIEJSKIEJ EWIDENCJI ZABYTKÓW</w:t>
      </w:r>
      <w:bookmarkEnd w:id="100"/>
    </w:p>
    <w:p w:rsidR="00090D8D" w:rsidRPr="007850C1" w:rsidRDefault="00090D8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090D8D" w:rsidRPr="007850C1" w:rsidRDefault="00090D8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5E27B5">
        <w:rPr>
          <w:rFonts w:ascii="Times New Roman" w:hAnsi="Times New Roman"/>
          <w:color w:val="000000"/>
        </w:rPr>
        <w:t>Szczegółowy wykaz obiektów ujętych w miejskiej ewidencji zamieszczony został w części „</w:t>
      </w:r>
      <w:r w:rsidRPr="00D67840">
        <w:rPr>
          <w:rFonts w:ascii="Times New Roman" w:hAnsi="Times New Roman"/>
        </w:rPr>
        <w:t>Uwarunkowania zagospodarowania przestrzennego”, w punkcie 6.1.4</w:t>
      </w:r>
      <w:r w:rsidR="005E27B5" w:rsidRPr="00D67840">
        <w:rPr>
          <w:rFonts w:ascii="Times New Roman" w:hAnsi="Times New Roman"/>
        </w:rPr>
        <w:t xml:space="preserve">, </w:t>
      </w:r>
      <w:r w:rsidRPr="00D67840">
        <w:rPr>
          <w:rFonts w:ascii="Times New Roman" w:hAnsi="Times New Roman"/>
        </w:rPr>
        <w:t xml:space="preserve">oraz </w:t>
      </w:r>
      <w:r w:rsidR="002F7241" w:rsidRPr="00D67840">
        <w:rPr>
          <w:rFonts w:ascii="Times New Roman" w:hAnsi="Times New Roman"/>
        </w:rPr>
        <w:br/>
      </w:r>
      <w:r w:rsidRPr="00D67840">
        <w:rPr>
          <w:rFonts w:ascii="Times New Roman" w:hAnsi="Times New Roman"/>
        </w:rPr>
        <w:t>w punkcie 6.1.5. Dla ochrony obiektów ujętych</w:t>
      </w:r>
      <w:r w:rsidR="006D3F86" w:rsidRPr="00D67840">
        <w:rPr>
          <w:rFonts w:ascii="Times New Roman" w:hAnsi="Times New Roman"/>
        </w:rPr>
        <w:t xml:space="preserve"> w ewidencji</w:t>
      </w:r>
      <w:r w:rsidRPr="00D67840">
        <w:rPr>
          <w:rFonts w:ascii="Times New Roman" w:hAnsi="Times New Roman"/>
        </w:rPr>
        <w:t xml:space="preserve"> zabytków, oprócz wytycznych ustawowych zawartych w prawie budowlanych i ustawie o ochronie i opiece nad zabytkami, studium wskazuje poniższe </w:t>
      </w:r>
      <w:r w:rsidR="006D3F86" w:rsidRPr="00D67840">
        <w:rPr>
          <w:rFonts w:ascii="Times New Roman" w:hAnsi="Times New Roman"/>
        </w:rPr>
        <w:t>zalecenia</w:t>
      </w:r>
      <w:r w:rsidRPr="00D67840">
        <w:rPr>
          <w:rFonts w:ascii="Times New Roman" w:hAnsi="Times New Roman"/>
        </w:rPr>
        <w:t xml:space="preserve"> do uwzględnienia w miejscowych planach zagospodarowania przestrzennego:</w:t>
      </w:r>
    </w:p>
    <w:p w:rsidR="00086DEB" w:rsidRPr="007850C1" w:rsidRDefault="006D3F86" w:rsidP="003157F3">
      <w:pPr>
        <w:pStyle w:val="Tekstpodstawowywcity"/>
        <w:numPr>
          <w:ilvl w:val="0"/>
          <w:numId w:val="94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bookmarkStart w:id="101" w:name="_Hlk85707905"/>
      <w:r w:rsidRPr="007850C1">
        <w:rPr>
          <w:rFonts w:eastAsia="Times New Roman"/>
          <w:color w:val="000000"/>
          <w:sz w:val="22"/>
          <w:szCs w:val="22"/>
        </w:rPr>
        <w:t xml:space="preserve">ochroną </w:t>
      </w:r>
      <w:r w:rsidRPr="00C108B4">
        <w:rPr>
          <w:rFonts w:eastAsia="Times New Roman"/>
          <w:color w:val="000000"/>
          <w:sz w:val="22"/>
          <w:szCs w:val="22"/>
        </w:rPr>
        <w:t xml:space="preserve">bryły </w:t>
      </w:r>
      <w:r w:rsidR="00D95CCD" w:rsidRPr="007850C1">
        <w:rPr>
          <w:rFonts w:eastAsia="Times New Roman"/>
          <w:color w:val="000000"/>
          <w:sz w:val="22"/>
          <w:szCs w:val="22"/>
        </w:rPr>
        <w:t>i wyglądu zewnętrznego obiektów</w:t>
      </w:r>
      <w:r w:rsidR="00C108B4">
        <w:rPr>
          <w:rFonts w:eastAsia="Times New Roman"/>
          <w:color w:val="000000"/>
          <w:sz w:val="22"/>
          <w:szCs w:val="22"/>
        </w:rPr>
        <w:t>,</w:t>
      </w:r>
    </w:p>
    <w:bookmarkEnd w:id="101"/>
    <w:p w:rsidR="000C201B" w:rsidRPr="000C201B" w:rsidRDefault="00D95CCD" w:rsidP="000C201B">
      <w:pPr>
        <w:pStyle w:val="Tekstpodstawowywcity"/>
        <w:numPr>
          <w:ilvl w:val="0"/>
          <w:numId w:val="94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 xml:space="preserve">zachowanie i </w:t>
      </w:r>
      <w:r w:rsidR="002F7241" w:rsidRPr="007850C1">
        <w:rPr>
          <w:rFonts w:eastAsia="Times New Roman"/>
          <w:color w:val="000000"/>
          <w:sz w:val="22"/>
          <w:szCs w:val="22"/>
        </w:rPr>
        <w:t>renowacj</w:t>
      </w:r>
      <w:r w:rsidR="002F7241">
        <w:rPr>
          <w:rFonts w:eastAsia="Times New Roman"/>
          <w:color w:val="000000"/>
          <w:sz w:val="22"/>
          <w:szCs w:val="22"/>
        </w:rPr>
        <w:t>a</w:t>
      </w:r>
      <w:r w:rsidR="002F7241" w:rsidRPr="007850C1">
        <w:rPr>
          <w:rFonts w:eastAsia="Times New Roman"/>
          <w:color w:val="000000"/>
          <w:sz w:val="22"/>
          <w:szCs w:val="22"/>
        </w:rPr>
        <w:t xml:space="preserve"> </w:t>
      </w:r>
      <w:r w:rsidRPr="007850C1">
        <w:rPr>
          <w:rFonts w:eastAsia="Times New Roman"/>
          <w:color w:val="000000"/>
          <w:sz w:val="22"/>
          <w:szCs w:val="22"/>
        </w:rPr>
        <w:t>stolarki okiennej</w:t>
      </w:r>
      <w:r w:rsidR="002F7241">
        <w:rPr>
          <w:rFonts w:eastAsia="Times New Roman"/>
          <w:color w:val="000000"/>
          <w:sz w:val="22"/>
          <w:szCs w:val="22"/>
        </w:rPr>
        <w:t>,</w:t>
      </w:r>
    </w:p>
    <w:p w:rsidR="00086DEB" w:rsidRPr="000C201B" w:rsidRDefault="00090D8D" w:rsidP="000C201B">
      <w:pPr>
        <w:pStyle w:val="Tekstpodstawowywcity"/>
        <w:numPr>
          <w:ilvl w:val="0"/>
          <w:numId w:val="94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0C201B">
        <w:rPr>
          <w:color w:val="000000"/>
          <w:sz w:val="22"/>
          <w:szCs w:val="22"/>
        </w:rPr>
        <w:t xml:space="preserve">w przypadku </w:t>
      </w:r>
      <w:r w:rsidRPr="000C201B">
        <w:rPr>
          <w:rFonts w:eastAsia="Times New Roman"/>
          <w:color w:val="000000"/>
          <w:sz w:val="22"/>
          <w:szCs w:val="22"/>
        </w:rPr>
        <w:t>remontu polegającego na wymianie stolarki okiennej zaleca się zachowanie tej samej wielkości, kształtu i podziałów jak oryginalna</w:t>
      </w:r>
      <w:r w:rsidR="002F7241" w:rsidRPr="000C201B">
        <w:rPr>
          <w:rFonts w:eastAsia="Times New Roman"/>
          <w:color w:val="000000"/>
          <w:sz w:val="22"/>
          <w:szCs w:val="22"/>
        </w:rPr>
        <w:t>,</w:t>
      </w:r>
    </w:p>
    <w:p w:rsidR="00086DEB" w:rsidRPr="007850C1" w:rsidRDefault="00090D8D" w:rsidP="003157F3">
      <w:pPr>
        <w:pStyle w:val="Tekstpodstawowywcity"/>
        <w:numPr>
          <w:ilvl w:val="0"/>
          <w:numId w:val="94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>wszelka działalność inwestycyjna powinna być prowadzona z uwzględnieniem istniejących już związków przestrzennych i planistycznych</w:t>
      </w:r>
      <w:r w:rsidR="002F7241">
        <w:rPr>
          <w:rFonts w:eastAsia="Times New Roman"/>
          <w:color w:val="000000"/>
          <w:sz w:val="22"/>
          <w:szCs w:val="22"/>
        </w:rPr>
        <w:t>,</w:t>
      </w:r>
    </w:p>
    <w:p w:rsidR="00086DEB" w:rsidRPr="007850C1" w:rsidRDefault="00090D8D" w:rsidP="003157F3">
      <w:pPr>
        <w:pStyle w:val="Tekstpodstawowywcity"/>
        <w:numPr>
          <w:ilvl w:val="0"/>
          <w:numId w:val="94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>zaleca się dostosowanie nowej zabudowy do historycznej kompozycji przestrzennej w zakresie skali i formy bryły zabudowy, przy założeniu harmonijnego współistnienia elementów kompozycji historycznej i współczesnej</w:t>
      </w:r>
      <w:r w:rsidR="002F7241">
        <w:rPr>
          <w:rFonts w:eastAsia="Times New Roman"/>
          <w:color w:val="000000"/>
          <w:sz w:val="22"/>
          <w:szCs w:val="22"/>
        </w:rPr>
        <w:t>,</w:t>
      </w:r>
    </w:p>
    <w:p w:rsidR="00086DEB" w:rsidRPr="007850C1" w:rsidRDefault="00090D8D" w:rsidP="003157F3">
      <w:pPr>
        <w:pStyle w:val="Tekstpodstawowywcity"/>
        <w:numPr>
          <w:ilvl w:val="0"/>
          <w:numId w:val="94"/>
        </w:numPr>
        <w:autoSpaceDE w:val="0"/>
        <w:autoSpaceDN w:val="0"/>
        <w:adjustRightInd w:val="0"/>
        <w:spacing w:line="240" w:lineRule="auto"/>
        <w:ind w:left="0" w:firstLine="0"/>
        <w:rPr>
          <w:rFonts w:eastAsia="Times New Roman"/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 xml:space="preserve">zaleca się stosowanie tradycyjnych technik i materiałów przy remontach obiektów zabytkowych, </w:t>
      </w:r>
      <w:r w:rsidR="002F7241" w:rsidRPr="007850C1">
        <w:rPr>
          <w:rFonts w:eastAsia="Times New Roman"/>
          <w:color w:val="000000"/>
          <w:sz w:val="22"/>
          <w:szCs w:val="22"/>
        </w:rPr>
        <w:t>zachowani</w:t>
      </w:r>
      <w:r w:rsidR="002F7241">
        <w:rPr>
          <w:rFonts w:eastAsia="Times New Roman"/>
          <w:color w:val="000000"/>
          <w:sz w:val="22"/>
          <w:szCs w:val="22"/>
        </w:rPr>
        <w:t>e</w:t>
      </w:r>
      <w:r w:rsidR="002F7241" w:rsidRPr="007850C1">
        <w:rPr>
          <w:rFonts w:eastAsia="Times New Roman"/>
          <w:color w:val="000000"/>
          <w:sz w:val="22"/>
          <w:szCs w:val="22"/>
        </w:rPr>
        <w:t xml:space="preserve"> </w:t>
      </w:r>
      <w:r w:rsidRPr="007850C1">
        <w:rPr>
          <w:rFonts w:eastAsia="Times New Roman"/>
          <w:color w:val="000000"/>
          <w:sz w:val="22"/>
          <w:szCs w:val="22"/>
        </w:rPr>
        <w:t>jednolitej bryły, formy i elewacji budynków</w:t>
      </w:r>
      <w:r w:rsidR="002F7241">
        <w:rPr>
          <w:rFonts w:eastAsia="Times New Roman"/>
          <w:color w:val="000000"/>
          <w:sz w:val="22"/>
          <w:szCs w:val="22"/>
        </w:rPr>
        <w:t>,</w:t>
      </w:r>
    </w:p>
    <w:p w:rsidR="000C201B" w:rsidRPr="000C201B" w:rsidRDefault="006D3F86" w:rsidP="000C201B">
      <w:pPr>
        <w:pStyle w:val="Tekstpodstawowywcity"/>
        <w:numPr>
          <w:ilvl w:val="0"/>
          <w:numId w:val="94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7850C1">
        <w:rPr>
          <w:rFonts w:eastAsia="Times New Roman"/>
          <w:color w:val="000000"/>
          <w:sz w:val="22"/>
          <w:szCs w:val="22"/>
        </w:rPr>
        <w:t xml:space="preserve">zaleca się </w:t>
      </w:r>
      <w:r w:rsidR="00090D8D" w:rsidRPr="007850C1">
        <w:rPr>
          <w:rFonts w:eastAsia="Times New Roman"/>
          <w:color w:val="000000"/>
          <w:sz w:val="22"/>
          <w:szCs w:val="22"/>
        </w:rPr>
        <w:t xml:space="preserve">utrzymanie </w:t>
      </w:r>
      <w:r w:rsidRPr="007850C1">
        <w:rPr>
          <w:rFonts w:eastAsia="Times New Roman"/>
          <w:color w:val="000000"/>
          <w:sz w:val="22"/>
          <w:szCs w:val="22"/>
        </w:rPr>
        <w:t xml:space="preserve">w dobrym stanie </w:t>
      </w:r>
      <w:r w:rsidR="00090D8D" w:rsidRPr="007850C1">
        <w:rPr>
          <w:rFonts w:eastAsia="Times New Roman"/>
          <w:color w:val="000000"/>
          <w:sz w:val="22"/>
          <w:szCs w:val="22"/>
        </w:rPr>
        <w:t>i wyeksponowanie obiektów</w:t>
      </w:r>
      <w:r w:rsidRPr="007850C1">
        <w:rPr>
          <w:rFonts w:eastAsia="Times New Roman"/>
          <w:color w:val="000000"/>
          <w:sz w:val="22"/>
          <w:szCs w:val="22"/>
        </w:rPr>
        <w:t xml:space="preserve"> zabytkowych</w:t>
      </w:r>
      <w:r w:rsidR="002F7241">
        <w:rPr>
          <w:color w:val="000000"/>
          <w:sz w:val="22"/>
          <w:szCs w:val="22"/>
        </w:rPr>
        <w:t>,</w:t>
      </w:r>
    </w:p>
    <w:p w:rsidR="00D95CCD" w:rsidRPr="000C201B" w:rsidRDefault="00D95CCD" w:rsidP="000C201B">
      <w:pPr>
        <w:pStyle w:val="Tekstpodstawowywcity"/>
        <w:numPr>
          <w:ilvl w:val="0"/>
          <w:numId w:val="94"/>
        </w:numPr>
        <w:autoSpaceDE w:val="0"/>
        <w:autoSpaceDN w:val="0"/>
        <w:adjustRightInd w:val="0"/>
        <w:spacing w:line="240" w:lineRule="auto"/>
        <w:ind w:left="0" w:firstLine="0"/>
        <w:rPr>
          <w:color w:val="000000"/>
          <w:sz w:val="22"/>
          <w:szCs w:val="22"/>
        </w:rPr>
      </w:pPr>
      <w:r w:rsidRPr="000C201B">
        <w:rPr>
          <w:color w:val="000000"/>
          <w:sz w:val="22"/>
          <w:szCs w:val="22"/>
        </w:rPr>
        <w:t>zaleca się dążenie do ujednolicenia pokrycia dachowego budynków staromiejskich poprzez zastępowanie blachy i blachodachówki dachówką ceramiczną w kolorze naturalnym.</w:t>
      </w:r>
    </w:p>
    <w:p w:rsidR="00090D8D" w:rsidRPr="007850C1" w:rsidRDefault="00090D8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6D3F86" w:rsidRDefault="006D3F86" w:rsidP="00CE2242">
      <w:pPr>
        <w:pStyle w:val="Nagwek2"/>
        <w:rPr>
          <w:color w:val="000000"/>
        </w:rPr>
      </w:pPr>
      <w:bookmarkStart w:id="102" w:name="_Toc89171833"/>
      <w:r w:rsidRPr="007850C1">
        <w:rPr>
          <w:color w:val="000000"/>
        </w:rPr>
        <w:t>4.3. STANOWISKA ARCHEOLOGICZNE</w:t>
      </w:r>
      <w:bookmarkEnd w:id="102"/>
    </w:p>
    <w:p w:rsidR="00AF2447" w:rsidRPr="00AF2447" w:rsidRDefault="00AF2447" w:rsidP="00AF2447">
      <w:pPr>
        <w:rPr>
          <w:lang w:eastAsia="en-US"/>
        </w:rPr>
      </w:pPr>
    </w:p>
    <w:p w:rsidR="006D3F86" w:rsidRPr="007850C1" w:rsidRDefault="006D3F86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 xml:space="preserve">Teren miasta został rozpoznany archeologicznie. Wykaz stanowisk archeologicznych </w:t>
      </w:r>
      <w:r w:rsidR="002F7241" w:rsidRPr="007850C1">
        <w:rPr>
          <w:rFonts w:ascii="Times New Roman" w:hAnsi="Times New Roman"/>
          <w:color w:val="000000"/>
        </w:rPr>
        <w:t>przedstawion</w:t>
      </w:r>
      <w:r w:rsidR="002F7241">
        <w:rPr>
          <w:rFonts w:ascii="Times New Roman" w:hAnsi="Times New Roman"/>
          <w:color w:val="000000"/>
        </w:rPr>
        <w:t>o</w:t>
      </w:r>
      <w:r w:rsidR="002F7241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 części „Uwarunkowania zagospodarowania przestrzennego”, w punkcie 6.1.6</w:t>
      </w:r>
      <w:r w:rsidR="00C108B4">
        <w:rPr>
          <w:rFonts w:ascii="Times New Roman" w:hAnsi="Times New Roman"/>
          <w:color w:val="000000"/>
        </w:rPr>
        <w:t xml:space="preserve">, </w:t>
      </w:r>
      <w:r w:rsidR="00C108B4">
        <w:rPr>
          <w:rFonts w:ascii="Times New Roman" w:hAnsi="Times New Roman"/>
          <w:color w:val="000000"/>
        </w:rPr>
        <w:br/>
        <w:t>w</w:t>
      </w:r>
      <w:r w:rsidR="00C108B4" w:rsidRPr="007850C1">
        <w:rPr>
          <w:rFonts w:ascii="Times New Roman" w:hAnsi="Times New Roman"/>
          <w:color w:val="000000"/>
        </w:rPr>
        <w:t xml:space="preserve"> Tabel</w:t>
      </w:r>
      <w:r w:rsidR="00C108B4">
        <w:rPr>
          <w:rFonts w:ascii="Times New Roman" w:hAnsi="Times New Roman"/>
          <w:color w:val="000000"/>
        </w:rPr>
        <w:t>i</w:t>
      </w:r>
      <w:r w:rsidR="00C108B4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nr 15.</w:t>
      </w:r>
    </w:p>
    <w:p w:rsidR="006D3F86" w:rsidRPr="007850C1" w:rsidRDefault="006D3F86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Dla ochrony zewidencjonowanych stanowisk archeologicznych dokument niniejszego studium ustala strefy ochrony archeologicznej, których szczegółowe ustalenia zawiera punkt poniżej. </w:t>
      </w:r>
    </w:p>
    <w:p w:rsidR="006D3F86" w:rsidRPr="007850C1" w:rsidRDefault="006D3F86" w:rsidP="00CE2242">
      <w:pPr>
        <w:pStyle w:val="Nagwek2"/>
        <w:rPr>
          <w:color w:val="000000"/>
        </w:rPr>
      </w:pPr>
      <w:bookmarkStart w:id="103" w:name="_Toc89171834"/>
      <w:r w:rsidRPr="007850C1">
        <w:rPr>
          <w:color w:val="000000"/>
        </w:rPr>
        <w:t>4.4. STREFY OCHRONY ARCHEOLOGICZNEJ</w:t>
      </w:r>
      <w:bookmarkEnd w:id="103"/>
    </w:p>
    <w:p w:rsidR="00090D8D" w:rsidRPr="007850C1" w:rsidRDefault="00090D8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861A62" w:rsidRDefault="00F9329D" w:rsidP="003157F3">
      <w:p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861A62">
        <w:rPr>
          <w:rFonts w:ascii="Times New Roman" w:hAnsi="Times New Roman"/>
          <w:b/>
          <w:color w:val="000000"/>
        </w:rPr>
        <w:t xml:space="preserve">Strefa </w:t>
      </w:r>
      <w:r w:rsidR="00334913" w:rsidRPr="00861A62">
        <w:rPr>
          <w:rFonts w:ascii="Times New Roman" w:hAnsi="Times New Roman"/>
          <w:b/>
          <w:color w:val="000000"/>
        </w:rPr>
        <w:t>ścisłej ochrony konserwatorskiej</w:t>
      </w:r>
      <w:r w:rsidR="00334913" w:rsidRPr="00861A62">
        <w:rPr>
          <w:rFonts w:ascii="Times New Roman" w:hAnsi="Times New Roman"/>
          <w:color w:val="000000"/>
        </w:rPr>
        <w:t xml:space="preserve"> </w:t>
      </w:r>
    </w:p>
    <w:p w:rsidR="00706EC9" w:rsidRPr="007850C1" w:rsidRDefault="000A58F4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Jest to o</w:t>
      </w:r>
      <w:r w:rsidR="00334913" w:rsidRPr="00354CD4">
        <w:rPr>
          <w:rFonts w:ascii="Times New Roman" w:hAnsi="Times New Roman"/>
          <w:color w:val="000000"/>
        </w:rPr>
        <w:t>bszar</w:t>
      </w:r>
      <w:r w:rsidR="00334913" w:rsidRPr="000A58F4">
        <w:rPr>
          <w:rFonts w:ascii="Times New Roman" w:hAnsi="Times New Roman"/>
          <w:color w:val="000000"/>
        </w:rPr>
        <w:t xml:space="preserve"> materialnego świadectwa historycznego obejmujący historyczny, czytelny układ przestrzenny lub jego elementy, wyróżniający się wartością i wysokim stopniem zachowania historycznie ukształtowanej struktury oraz mogący być wypełniony oryginalną i mało przekształconą zabudową historyczną.</w:t>
      </w:r>
      <w:r w:rsidR="00334913" w:rsidRPr="007850C1">
        <w:rPr>
          <w:rFonts w:ascii="Times New Roman" w:hAnsi="Times New Roman"/>
          <w:color w:val="000000"/>
        </w:rPr>
        <w:t xml:space="preserve"> 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obrębie stref ścisłej ochrony konserwatorskiej obowiązują działania prowadzące do realizacji następujących celów ochrony:</w:t>
      </w:r>
    </w:p>
    <w:p w:rsidR="00354CD4" w:rsidRDefault="00334913" w:rsidP="00354CD4">
      <w:pPr>
        <w:numPr>
          <w:ilvl w:val="0"/>
          <w:numId w:val="95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zachowanie historycznych proporcji wysokościowych kształtujących sylwetę zespołu wraz z dominantami (dotyczy obszarów, nie terenów zawierających pojedyncze obiekty),</w:t>
      </w:r>
    </w:p>
    <w:p w:rsidR="00086DEB" w:rsidRPr="00354CD4" w:rsidRDefault="00334913" w:rsidP="00354CD4">
      <w:pPr>
        <w:numPr>
          <w:ilvl w:val="0"/>
          <w:numId w:val="95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zachowanie istniejącej zabudowy zabytkowej,</w:t>
      </w:r>
    </w:p>
    <w:p w:rsidR="00354CD4" w:rsidRPr="00354CD4" w:rsidRDefault="00334913" w:rsidP="00354CD4">
      <w:pPr>
        <w:numPr>
          <w:ilvl w:val="0"/>
          <w:numId w:val="95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miarę </w:t>
      </w:r>
      <w:r w:rsidR="006D3F86" w:rsidRPr="007850C1">
        <w:rPr>
          <w:rFonts w:ascii="Times New Roman" w:hAnsi="Times New Roman"/>
          <w:color w:val="000000"/>
        </w:rPr>
        <w:t>możliwości</w:t>
      </w:r>
      <w:r w:rsidRPr="007850C1">
        <w:rPr>
          <w:rFonts w:ascii="Times New Roman" w:hAnsi="Times New Roman"/>
          <w:color w:val="000000"/>
        </w:rPr>
        <w:t xml:space="preserve"> zachowanie i odtworzenie historycznych linii zabudowy oraz szerokości frontów zabudowy,</w:t>
      </w:r>
      <w:r w:rsidRPr="00354CD4">
        <w:rPr>
          <w:rFonts w:ascii="Times New Roman" w:hAnsi="Times New Roman"/>
          <w:color w:val="000000"/>
        </w:rPr>
        <w:t xml:space="preserve">w miarę </w:t>
      </w:r>
      <w:r w:rsidR="006D3F86" w:rsidRPr="00354CD4">
        <w:rPr>
          <w:rFonts w:ascii="Times New Roman" w:hAnsi="Times New Roman"/>
          <w:color w:val="000000"/>
        </w:rPr>
        <w:t>możliwości</w:t>
      </w:r>
      <w:r w:rsidRPr="00354CD4">
        <w:rPr>
          <w:rFonts w:ascii="Times New Roman" w:hAnsi="Times New Roman"/>
          <w:color w:val="000000"/>
        </w:rPr>
        <w:t xml:space="preserve"> zachowanie i odtworzenie historycznych cech charakteru wnętrz urbanistycznych,</w:t>
      </w:r>
    </w:p>
    <w:p w:rsidR="00354CD4" w:rsidRDefault="00334913" w:rsidP="00354CD4">
      <w:pPr>
        <w:numPr>
          <w:ilvl w:val="0"/>
          <w:numId w:val="95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 xml:space="preserve">utrzymanie istniejących obiektów o wartości historycznej lub lokalnej </w:t>
      </w:r>
      <w:r w:rsidR="00861A62" w:rsidRPr="00354CD4">
        <w:rPr>
          <w:rFonts w:ascii="Times New Roman" w:hAnsi="Times New Roman"/>
          <w:color w:val="000000"/>
        </w:rPr>
        <w:t>–</w:t>
      </w:r>
      <w:r w:rsidRPr="00354CD4">
        <w:rPr>
          <w:rFonts w:ascii="Times New Roman" w:hAnsi="Times New Roman"/>
          <w:color w:val="000000"/>
        </w:rPr>
        <w:t xml:space="preserve"> kulturowej </w:t>
      </w:r>
      <w:r w:rsidR="00861A62" w:rsidRPr="00354CD4">
        <w:rPr>
          <w:rFonts w:ascii="Times New Roman" w:hAnsi="Times New Roman"/>
          <w:color w:val="000000"/>
        </w:rPr>
        <w:t xml:space="preserve">– </w:t>
      </w:r>
      <w:r w:rsidRPr="00354CD4">
        <w:rPr>
          <w:rFonts w:ascii="Times New Roman" w:hAnsi="Times New Roman"/>
          <w:color w:val="000000"/>
        </w:rPr>
        <w:t>oraz zachowanych elementów zagospodarowania terenu, w tym zieleni komponowanej i małej architektury we właściwym sta</w:t>
      </w:r>
      <w:r w:rsidR="00BC0788" w:rsidRPr="00354CD4">
        <w:rPr>
          <w:rFonts w:ascii="Times New Roman" w:hAnsi="Times New Roman"/>
          <w:color w:val="000000"/>
        </w:rPr>
        <w:t>nie technicznym</w:t>
      </w:r>
      <w:r w:rsidR="00861A62" w:rsidRPr="00354CD4">
        <w:rPr>
          <w:rFonts w:ascii="Times New Roman" w:hAnsi="Times New Roman"/>
          <w:color w:val="000000"/>
        </w:rPr>
        <w:t xml:space="preserve"> i</w:t>
      </w:r>
      <w:r w:rsidR="00BC0788" w:rsidRPr="00354CD4">
        <w:rPr>
          <w:rFonts w:ascii="Times New Roman" w:hAnsi="Times New Roman"/>
          <w:color w:val="000000"/>
        </w:rPr>
        <w:t xml:space="preserve"> funkcjonalnym</w:t>
      </w:r>
      <w:r w:rsidR="00861A62" w:rsidRPr="00354CD4">
        <w:rPr>
          <w:rFonts w:ascii="Times New Roman" w:hAnsi="Times New Roman"/>
          <w:color w:val="000000"/>
        </w:rPr>
        <w:t>,</w:t>
      </w:r>
    </w:p>
    <w:p w:rsidR="00354CD4" w:rsidRDefault="00334913" w:rsidP="00354CD4">
      <w:pPr>
        <w:numPr>
          <w:ilvl w:val="0"/>
          <w:numId w:val="95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utrzymanie historycznej kompozycji obiektów z ograniczeniem zakresu dopuszczalnych przekształceń i z dostosowaniem elementów nowych do kompozycji historycznej,</w:t>
      </w:r>
    </w:p>
    <w:p w:rsidR="00086DEB" w:rsidRPr="00354CD4" w:rsidRDefault="00334913" w:rsidP="00354CD4">
      <w:pPr>
        <w:numPr>
          <w:ilvl w:val="0"/>
          <w:numId w:val="95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nawiązanie w nowej zabudowie do zasad historycznej kompozycji zespołu i ch</w:t>
      </w:r>
      <w:r w:rsidR="00BC0788" w:rsidRPr="00354CD4">
        <w:rPr>
          <w:rFonts w:ascii="Times New Roman" w:hAnsi="Times New Roman"/>
          <w:color w:val="000000"/>
        </w:rPr>
        <w:t>arakteru zabudowy sąsiadującej</w:t>
      </w:r>
      <w:r w:rsidRPr="00354CD4">
        <w:rPr>
          <w:rFonts w:ascii="Times New Roman" w:hAnsi="Times New Roman"/>
          <w:color w:val="000000"/>
        </w:rPr>
        <w:t>.</w:t>
      </w:r>
    </w:p>
    <w:p w:rsidR="009F3EB3" w:rsidRPr="007850C1" w:rsidRDefault="009F3EB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stosunku do obiektów i obszarów </w:t>
      </w:r>
      <w:r w:rsidR="00861A62" w:rsidRPr="007850C1">
        <w:rPr>
          <w:rFonts w:ascii="Times New Roman" w:hAnsi="Times New Roman"/>
          <w:color w:val="000000"/>
        </w:rPr>
        <w:t>le</w:t>
      </w:r>
      <w:r w:rsidR="00861A62">
        <w:rPr>
          <w:rFonts w:ascii="Times New Roman" w:hAnsi="Times New Roman"/>
          <w:color w:val="000000"/>
        </w:rPr>
        <w:t>ż</w:t>
      </w:r>
      <w:r w:rsidR="00861A62" w:rsidRPr="007850C1">
        <w:rPr>
          <w:rFonts w:ascii="Times New Roman" w:hAnsi="Times New Roman"/>
          <w:color w:val="000000"/>
        </w:rPr>
        <w:t xml:space="preserve">ących </w:t>
      </w:r>
      <w:r w:rsidRPr="007850C1">
        <w:rPr>
          <w:rFonts w:ascii="Times New Roman" w:hAnsi="Times New Roman"/>
          <w:color w:val="000000"/>
        </w:rPr>
        <w:t>w obrębie stref ścisłej ochrony konserwatorskiej wyrazem polityki przestrzennej są następujące zalecenia:</w:t>
      </w:r>
    </w:p>
    <w:p w:rsidR="00086DEB" w:rsidRPr="007850C1" w:rsidRDefault="00334913" w:rsidP="003157F3">
      <w:pPr>
        <w:numPr>
          <w:ilvl w:val="0"/>
          <w:numId w:val="96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trwałe zachowanie historycznego układu przestrzennego ze wszystkimi elementami (w miarę występowania: drogi, place, linie zabudowy, kompozycja wnętrz architektonicznych i krajobrazowych)</w:t>
      </w:r>
      <w:r w:rsidR="00861A62">
        <w:rPr>
          <w:rFonts w:ascii="Times New Roman" w:hAnsi="Times New Roman"/>
          <w:color w:val="000000"/>
        </w:rPr>
        <w:t>,</w:t>
      </w:r>
    </w:p>
    <w:p w:rsidR="00086DEB" w:rsidRPr="007850C1" w:rsidRDefault="00334913" w:rsidP="003157F3">
      <w:pPr>
        <w:numPr>
          <w:ilvl w:val="0"/>
          <w:numId w:val="96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ochrona, konserwacja i rewaloryzacja zachowanych głównych elementów układu przestrzennego</w:t>
      </w:r>
      <w:r w:rsidR="00861A62">
        <w:rPr>
          <w:rFonts w:ascii="Times New Roman" w:hAnsi="Times New Roman"/>
          <w:color w:val="000000"/>
        </w:rPr>
        <w:t>,</w:t>
      </w:r>
    </w:p>
    <w:p w:rsidR="00086DEB" w:rsidRPr="007850C1" w:rsidRDefault="00334913" w:rsidP="003157F3">
      <w:pPr>
        <w:numPr>
          <w:ilvl w:val="0"/>
          <w:numId w:val="96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miarę </w:t>
      </w:r>
      <w:r w:rsidR="005E3D79" w:rsidRPr="007850C1">
        <w:rPr>
          <w:rFonts w:ascii="Times New Roman" w:hAnsi="Times New Roman"/>
          <w:color w:val="000000"/>
        </w:rPr>
        <w:t>możliwości</w:t>
      </w:r>
      <w:r w:rsidRPr="007850C1">
        <w:rPr>
          <w:rFonts w:ascii="Times New Roman" w:hAnsi="Times New Roman"/>
          <w:color w:val="000000"/>
        </w:rPr>
        <w:t xml:space="preserve"> likwidacja lub przebudowa obiektów dysharmonizujących</w:t>
      </w:r>
      <w:r w:rsidR="00861A62">
        <w:rPr>
          <w:rFonts w:ascii="Times New Roman" w:hAnsi="Times New Roman"/>
          <w:color w:val="000000"/>
        </w:rPr>
        <w:t>,</w:t>
      </w:r>
    </w:p>
    <w:p w:rsidR="00086DEB" w:rsidRPr="007850C1" w:rsidRDefault="00334913" w:rsidP="003157F3">
      <w:pPr>
        <w:numPr>
          <w:ilvl w:val="0"/>
          <w:numId w:val="96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miarę </w:t>
      </w:r>
      <w:r w:rsidR="005E3D79" w:rsidRPr="007850C1">
        <w:rPr>
          <w:rFonts w:ascii="Times New Roman" w:hAnsi="Times New Roman"/>
          <w:color w:val="000000"/>
        </w:rPr>
        <w:t>możliwości</w:t>
      </w:r>
      <w:r w:rsidRPr="007850C1">
        <w:rPr>
          <w:rFonts w:ascii="Times New Roman" w:hAnsi="Times New Roman"/>
          <w:color w:val="000000"/>
        </w:rPr>
        <w:t xml:space="preserve"> dostosowanie lokalizowania nowej zabudowy do historycznej kompozycji przestrzennej</w:t>
      </w:r>
      <w:r w:rsidR="00861A62">
        <w:rPr>
          <w:rFonts w:ascii="Times New Roman" w:hAnsi="Times New Roman"/>
          <w:color w:val="000000"/>
        </w:rPr>
        <w:t>,</w:t>
      </w:r>
    </w:p>
    <w:p w:rsidR="00086DEB" w:rsidRPr="007850C1" w:rsidRDefault="00334913" w:rsidP="003157F3">
      <w:pPr>
        <w:numPr>
          <w:ilvl w:val="0"/>
          <w:numId w:val="96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realizacja celów ochrony </w:t>
      </w:r>
      <w:r w:rsidR="00354CD4">
        <w:rPr>
          <w:rFonts w:ascii="Times New Roman" w:hAnsi="Times New Roman"/>
          <w:color w:val="000000"/>
        </w:rPr>
        <w:t>konserwatorskiej</w:t>
      </w:r>
      <w:r w:rsidR="00733F74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poprzez aktualizację ustaleń w miejscowych planach zagospodarowania przestrzennego, w tym dostosowanie ich do aktualnego stanu prawnego zapewniającego wyższy stopień ochrony zabytków i ładu przestrzennego.</w:t>
      </w:r>
    </w:p>
    <w:p w:rsidR="009F3EB3" w:rsidRPr="007850C1" w:rsidRDefault="009F3EB3" w:rsidP="00861A62">
      <w:pPr>
        <w:spacing w:after="57" w:line="240" w:lineRule="auto"/>
        <w:ind w:left="709" w:hanging="283"/>
        <w:jc w:val="both"/>
        <w:rPr>
          <w:rFonts w:ascii="Times New Roman" w:hAnsi="Times New Roman"/>
          <w:b/>
          <w:color w:val="000000"/>
        </w:rPr>
      </w:pPr>
    </w:p>
    <w:p w:rsidR="00706EC9" w:rsidRPr="007850C1" w:rsidRDefault="00334913" w:rsidP="003157F3">
      <w:pPr>
        <w:spacing w:after="57" w:line="240" w:lineRule="auto"/>
        <w:jc w:val="both"/>
        <w:rPr>
          <w:rFonts w:ascii="Times New Roman" w:hAnsi="Times New Roman"/>
          <w:b/>
          <w:color w:val="000000"/>
        </w:rPr>
      </w:pPr>
      <w:r w:rsidRPr="007850C1">
        <w:rPr>
          <w:rFonts w:ascii="Times New Roman" w:hAnsi="Times New Roman"/>
          <w:b/>
          <w:color w:val="000000"/>
        </w:rPr>
        <w:t>Strefa ochr</w:t>
      </w:r>
      <w:r w:rsidR="00486E3C" w:rsidRPr="007850C1">
        <w:rPr>
          <w:rFonts w:ascii="Times New Roman" w:hAnsi="Times New Roman"/>
          <w:b/>
          <w:color w:val="000000"/>
        </w:rPr>
        <w:t xml:space="preserve">ony zabytków archeologicznych </w:t>
      </w:r>
    </w:p>
    <w:p w:rsidR="009F3EB3" w:rsidRPr="007850C1" w:rsidRDefault="009F3EB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Obejmuje obszary zewidencjonowanych stanowisk archeologicznych </w:t>
      </w:r>
      <w:r w:rsidR="00AC7F8D" w:rsidRPr="007850C1">
        <w:rPr>
          <w:rFonts w:ascii="Times New Roman" w:hAnsi="Times New Roman"/>
          <w:color w:val="000000"/>
        </w:rPr>
        <w:t>podległ</w:t>
      </w:r>
      <w:r w:rsidR="00AC7F8D">
        <w:rPr>
          <w:rFonts w:ascii="Times New Roman" w:hAnsi="Times New Roman"/>
          <w:color w:val="000000"/>
        </w:rPr>
        <w:t>e</w:t>
      </w:r>
      <w:r w:rsidR="00AC7F8D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właściwym przepisom szczególnym w zakresie ochrony archeologicznej. Przepisy te regulują warunki dla prowadzenia inwestycji budowlanych w związku z prowadzeniem prac ziemnych. Na etapie sporządzania miejscowych planów zagospodarowania przestrzennego lub wydawania decyzji celu publicznego/o warunkach zabudowy należy zweryfikować granice stanowisk archeologicznych. </w:t>
      </w:r>
      <w:r w:rsidRPr="007850C1">
        <w:rPr>
          <w:rFonts w:ascii="Times New Roman" w:hAnsi="Times New Roman"/>
          <w:color w:val="000000"/>
        </w:rPr>
        <w:lastRenderedPageBreak/>
        <w:t>Dopuszcza się zabudowę, pod warunkiem spełnienia wymagań zawartych w przepisach odrębnych</w:t>
      </w:r>
      <w:r w:rsidR="00AC7F8D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w tym m.in. dot</w:t>
      </w:r>
      <w:r w:rsidR="00AC7F8D">
        <w:rPr>
          <w:rFonts w:ascii="Times New Roman" w:hAnsi="Times New Roman"/>
          <w:color w:val="000000"/>
        </w:rPr>
        <w:t>yczących</w:t>
      </w:r>
      <w:r w:rsidRPr="007850C1">
        <w:rPr>
          <w:rFonts w:ascii="Times New Roman" w:hAnsi="Times New Roman"/>
          <w:color w:val="000000"/>
        </w:rPr>
        <w:t xml:space="preserve"> ochrony zabytków.</w:t>
      </w:r>
    </w:p>
    <w:p w:rsidR="00706EC9" w:rsidRPr="007850C1" w:rsidRDefault="00706EC9" w:rsidP="00270ECD">
      <w:pPr>
        <w:spacing w:after="57" w:line="240" w:lineRule="auto"/>
        <w:ind w:left="426"/>
        <w:jc w:val="both"/>
        <w:rPr>
          <w:rFonts w:ascii="Times New Roman" w:hAnsi="Times New Roman"/>
          <w:color w:val="000000"/>
        </w:rPr>
      </w:pPr>
    </w:p>
    <w:p w:rsidR="00706EC9" w:rsidRPr="007850C1" w:rsidRDefault="00334913" w:rsidP="003157F3">
      <w:pPr>
        <w:spacing w:after="57" w:line="240" w:lineRule="auto"/>
        <w:jc w:val="both"/>
        <w:rPr>
          <w:rFonts w:ascii="Times New Roman" w:hAnsi="Times New Roman"/>
          <w:b/>
          <w:color w:val="000000"/>
        </w:rPr>
      </w:pPr>
      <w:r w:rsidRPr="007850C1">
        <w:rPr>
          <w:rFonts w:ascii="Times New Roman" w:hAnsi="Times New Roman"/>
          <w:b/>
          <w:color w:val="000000"/>
        </w:rPr>
        <w:t>Stre</w:t>
      </w:r>
      <w:r w:rsidR="00486E3C" w:rsidRPr="007850C1">
        <w:rPr>
          <w:rFonts w:ascii="Times New Roman" w:hAnsi="Times New Roman"/>
          <w:b/>
          <w:color w:val="000000"/>
        </w:rPr>
        <w:t>fa obserwacji archeologicznej</w:t>
      </w:r>
    </w:p>
    <w:p w:rsidR="00706EC9" w:rsidRPr="007850C1" w:rsidRDefault="00486E3C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Strefa obserwacji archeologicznych </w:t>
      </w:r>
      <w:r w:rsidR="00334913" w:rsidRPr="007850C1">
        <w:rPr>
          <w:rFonts w:ascii="Times New Roman" w:hAnsi="Times New Roman"/>
          <w:color w:val="000000"/>
        </w:rPr>
        <w:t xml:space="preserve">pokrywa się z przebiegiem stref </w:t>
      </w:r>
      <w:r w:rsidRPr="007850C1">
        <w:rPr>
          <w:rFonts w:ascii="Times New Roman" w:hAnsi="Times New Roman"/>
          <w:color w:val="000000"/>
        </w:rPr>
        <w:t xml:space="preserve">ścisłej </w:t>
      </w:r>
      <w:r w:rsidR="00334913" w:rsidRPr="007850C1">
        <w:rPr>
          <w:rFonts w:ascii="Times New Roman" w:hAnsi="Times New Roman"/>
          <w:color w:val="000000"/>
        </w:rPr>
        <w:t>ochrony konserwatorskiej wyznaczo</w:t>
      </w:r>
      <w:r w:rsidR="00F32AF7" w:rsidRPr="007850C1">
        <w:rPr>
          <w:rFonts w:ascii="Times New Roman" w:hAnsi="Times New Roman"/>
          <w:color w:val="000000"/>
        </w:rPr>
        <w:t>nej na terenie miasta Ostrołęka oraz</w:t>
      </w:r>
      <w:r w:rsidR="008A0A88" w:rsidRPr="007850C1">
        <w:rPr>
          <w:rFonts w:ascii="Times New Roman" w:hAnsi="Times New Roman"/>
          <w:color w:val="000000"/>
        </w:rPr>
        <w:t xml:space="preserve"> zgodnie z przebiegiem otoczenia</w:t>
      </w:r>
      <w:r w:rsidR="00F32AF7" w:rsidRPr="007850C1">
        <w:rPr>
          <w:rFonts w:ascii="Times New Roman" w:hAnsi="Times New Roman"/>
          <w:color w:val="000000"/>
        </w:rPr>
        <w:t xml:space="preserve"> średniowiecznego grodziska </w:t>
      </w:r>
      <w:r w:rsidR="008A0A88" w:rsidRPr="007850C1">
        <w:rPr>
          <w:rFonts w:ascii="Times New Roman" w:hAnsi="Times New Roman"/>
          <w:color w:val="000000"/>
        </w:rPr>
        <w:t>objętego ochroną konserwatorską</w:t>
      </w:r>
      <w:r w:rsidR="00C108B4">
        <w:rPr>
          <w:rFonts w:ascii="Times New Roman" w:hAnsi="Times New Roman"/>
          <w:color w:val="000000"/>
        </w:rPr>
        <w:t>.</w:t>
      </w:r>
      <w:r w:rsidR="008A0A88" w:rsidRPr="007850C1">
        <w:rPr>
          <w:rFonts w:ascii="Times New Roman" w:hAnsi="Times New Roman"/>
          <w:color w:val="000000"/>
        </w:rPr>
        <w:t xml:space="preserve"> 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bookmarkStart w:id="104" w:name="_Hlk85708105"/>
      <w:r w:rsidRPr="007850C1">
        <w:rPr>
          <w:rFonts w:ascii="Times New Roman" w:hAnsi="Times New Roman"/>
          <w:color w:val="000000"/>
        </w:rPr>
        <w:t>W stosunku do obiektów znajdujących się w obrębie stref</w:t>
      </w:r>
      <w:r w:rsidR="00486E3C" w:rsidRPr="007850C1">
        <w:rPr>
          <w:rFonts w:ascii="Times New Roman" w:hAnsi="Times New Roman"/>
          <w:color w:val="000000"/>
        </w:rPr>
        <w:t>y</w:t>
      </w:r>
      <w:r w:rsidRPr="007850C1">
        <w:rPr>
          <w:rFonts w:ascii="Times New Roman" w:hAnsi="Times New Roman"/>
          <w:color w:val="000000"/>
        </w:rPr>
        <w:t xml:space="preserve"> obserwacji archeologicznych wyrazem polityki przestrzennej jest:</w:t>
      </w:r>
    </w:p>
    <w:bookmarkEnd w:id="104"/>
    <w:p w:rsidR="00086DEB" w:rsidRPr="007850C1" w:rsidRDefault="00334913" w:rsidP="003157F3">
      <w:pPr>
        <w:numPr>
          <w:ilvl w:val="0"/>
          <w:numId w:val="97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współdziałanie w zakresie zamierzeń inwestycyjnych i innych związanych z pracami ziemnymi z odpowiednim organem ds. ochrony zabytków,</w:t>
      </w:r>
    </w:p>
    <w:p w:rsidR="00086DEB" w:rsidRPr="007850C1" w:rsidRDefault="00334913" w:rsidP="003157F3">
      <w:pPr>
        <w:numPr>
          <w:ilvl w:val="0"/>
          <w:numId w:val="97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przeprowadzenie archeologicznych badań na terenie w granicach strefy, rozpoczęcie prac ziemnych związanych z realizacją zamierzenia, na zasadach określonych przepisami szczególny</w:t>
      </w:r>
      <w:r w:rsidR="009F3EB3" w:rsidRPr="007850C1">
        <w:rPr>
          <w:rFonts w:ascii="Times New Roman" w:hAnsi="Times New Roman"/>
          <w:color w:val="000000"/>
        </w:rPr>
        <w:t>mi dotyczącymi ochrony zabytków.</w:t>
      </w:r>
    </w:p>
    <w:p w:rsidR="00486E3C" w:rsidRPr="007850C1" w:rsidRDefault="00486E3C" w:rsidP="00486E3C">
      <w:pPr>
        <w:spacing w:after="57" w:line="240" w:lineRule="auto"/>
        <w:jc w:val="both"/>
        <w:rPr>
          <w:rFonts w:ascii="Times New Roman" w:hAnsi="Times New Roman"/>
          <w:color w:val="000000"/>
        </w:rPr>
      </w:pPr>
    </w:p>
    <w:p w:rsidR="00486E3C" w:rsidRPr="007850C1" w:rsidRDefault="00486E3C" w:rsidP="003157F3">
      <w:pPr>
        <w:spacing w:after="57" w:line="240" w:lineRule="auto"/>
        <w:jc w:val="both"/>
        <w:rPr>
          <w:rFonts w:ascii="Times New Roman" w:hAnsi="Times New Roman"/>
          <w:b/>
          <w:color w:val="000000"/>
        </w:rPr>
      </w:pPr>
      <w:r w:rsidRPr="007850C1">
        <w:rPr>
          <w:rFonts w:ascii="Times New Roman" w:hAnsi="Times New Roman"/>
          <w:b/>
          <w:color w:val="000000"/>
        </w:rPr>
        <w:t>Otoczenie zabytków objęt</w:t>
      </w:r>
      <w:r w:rsidR="0038301B">
        <w:rPr>
          <w:rFonts w:ascii="Times New Roman" w:hAnsi="Times New Roman"/>
          <w:b/>
          <w:color w:val="000000"/>
        </w:rPr>
        <w:t>e</w:t>
      </w:r>
      <w:r w:rsidRPr="007850C1">
        <w:rPr>
          <w:rFonts w:ascii="Times New Roman" w:hAnsi="Times New Roman"/>
          <w:b/>
          <w:color w:val="000000"/>
        </w:rPr>
        <w:t xml:space="preserve"> ochroną konserwatorską</w:t>
      </w:r>
    </w:p>
    <w:p w:rsidR="00137B50" w:rsidRPr="007850C1" w:rsidRDefault="00486E3C" w:rsidP="00137B50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Obejmuje </w:t>
      </w:r>
      <w:r w:rsidR="00137B50" w:rsidRPr="007850C1">
        <w:rPr>
          <w:rFonts w:ascii="Times New Roman" w:hAnsi="Times New Roman"/>
          <w:color w:val="000000"/>
        </w:rPr>
        <w:t>bezpośrednie otoczenie wybranych obiektów i obszarów zabytkowych o wysokiej wartości ekspozycyjnej. Należy dążyć do właściwego zabezpieczenia ekspozycji oraz unikać realizacji inwestycji mogących przesłonić obiekty historyczne. Ponadto ochronie podlega</w:t>
      </w:r>
      <w:r w:rsidR="003157F3">
        <w:rPr>
          <w:rFonts w:ascii="Times New Roman" w:hAnsi="Times New Roman"/>
          <w:color w:val="000000"/>
        </w:rPr>
        <w:t>ją</w:t>
      </w:r>
      <w:r w:rsidR="00137B50" w:rsidRPr="007850C1">
        <w:rPr>
          <w:rFonts w:ascii="Times New Roman" w:hAnsi="Times New Roman"/>
          <w:color w:val="000000"/>
        </w:rPr>
        <w:t xml:space="preserve"> historyczny układ ulic i placów, skala zabudowy oraz historyczna zieleń. </w:t>
      </w:r>
    </w:p>
    <w:p w:rsidR="00706EC9" w:rsidRPr="007850C1" w:rsidRDefault="003157F3" w:rsidP="00CE2242">
      <w:pPr>
        <w:pStyle w:val="Nagwek2"/>
        <w:rPr>
          <w:color w:val="000000"/>
        </w:rPr>
      </w:pPr>
      <w:bookmarkStart w:id="105" w:name="_Toc89171835"/>
      <w:r w:rsidRPr="007850C1">
        <w:rPr>
          <w:color w:val="000000"/>
        </w:rPr>
        <w:t>4.5</w:t>
      </w:r>
      <w:r>
        <w:rPr>
          <w:color w:val="000000"/>
        </w:rPr>
        <w:t>.</w:t>
      </w:r>
      <w:r w:rsidRPr="007850C1">
        <w:rPr>
          <w:color w:val="000000"/>
        </w:rPr>
        <w:t xml:space="preserve"> OBSZARY I ZASADY OCHRONY DÓBR KULTURY WSPÓŁCZESNEJ</w:t>
      </w:r>
      <w:bookmarkEnd w:id="105"/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Na terenie miasta Ostrołęki nie istnieją obszary lub obiekty dóbr kultury współczesnej.</w:t>
      </w:r>
      <w:r w:rsidR="00D1364B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</w:t>
      </w:r>
      <w:r w:rsidR="00D1364B" w:rsidRPr="007850C1">
        <w:rPr>
          <w:rFonts w:ascii="Times New Roman" w:hAnsi="Times New Roman"/>
          <w:color w:val="000000"/>
        </w:rPr>
        <w:t> </w:t>
      </w:r>
      <w:r w:rsidRPr="007850C1">
        <w:rPr>
          <w:rFonts w:ascii="Times New Roman" w:hAnsi="Times New Roman"/>
          <w:color w:val="000000"/>
        </w:rPr>
        <w:t>przypadku odkrycia obiektów i obszarów dóbr kultury współczesnej obowiązuje ochrona poprzez sporządzenie dla obszarów ich występowania miejscowych planów zagospodarowania przestrzennego, których zapisy określą szczegółowo zasady ochrony.</w:t>
      </w:r>
    </w:p>
    <w:p w:rsidR="009F3EB3" w:rsidRPr="007850C1" w:rsidRDefault="001F5232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5759450" cy="8147685"/>
            <wp:effectExtent l="19050" t="0" r="0" b="0"/>
            <wp:docPr id="14" name="Obraz 1" descr="Zabytki mapa szczegolowa po W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abytki mapa szczegolowa po WK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15" w:rsidRPr="007850C1" w:rsidRDefault="0038301B" w:rsidP="00ED2E15">
      <w:pPr>
        <w:rPr>
          <w:color w:val="000000"/>
        </w:rPr>
      </w:pPr>
      <w:r>
        <w:rPr>
          <w:b/>
          <w:color w:val="000000"/>
        </w:rPr>
        <w:t>R</w:t>
      </w:r>
      <w:r w:rsidRPr="007850C1">
        <w:rPr>
          <w:b/>
          <w:color w:val="000000"/>
        </w:rPr>
        <w:t xml:space="preserve">ysunek </w:t>
      </w:r>
      <w:r w:rsidR="00ED2E15" w:rsidRPr="007850C1">
        <w:rPr>
          <w:b/>
          <w:color w:val="000000"/>
        </w:rPr>
        <w:t>1</w:t>
      </w:r>
      <w:r>
        <w:rPr>
          <w:b/>
          <w:color w:val="000000"/>
        </w:rPr>
        <w:t>.</w:t>
      </w:r>
      <w:r w:rsidR="00ED2E15" w:rsidRPr="007850C1">
        <w:rPr>
          <w:color w:val="000000"/>
        </w:rPr>
        <w:t xml:space="preserve"> Rejon koncentracji obiektów i obszarów objętych ochroną konserwatorską</w:t>
      </w:r>
    </w:p>
    <w:p w:rsidR="00ED2E15" w:rsidRPr="007850C1" w:rsidRDefault="00ED2E15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086DEB" w:rsidRPr="006250CA" w:rsidRDefault="00CE2242" w:rsidP="00CE2242">
      <w:pPr>
        <w:pStyle w:val="Nagwek1"/>
      </w:pPr>
      <w:bookmarkStart w:id="106" w:name="_Toc89171836"/>
      <w:r w:rsidRPr="006250CA">
        <w:lastRenderedPageBreak/>
        <w:t xml:space="preserve">5. </w:t>
      </w:r>
      <w:r w:rsidR="00334913" w:rsidRPr="006250CA">
        <w:t>KIERUNKI ROZWOJU SYSTEMU KOMUNIKACYJNEGO</w:t>
      </w:r>
      <w:r w:rsidR="009C5051" w:rsidRPr="006250CA">
        <w:t xml:space="preserve"> </w:t>
      </w:r>
      <w:r w:rsidR="005B5952">
        <w:br/>
      </w:r>
      <w:r w:rsidR="009C5051" w:rsidRPr="006250CA">
        <w:t>I INFRASTRUKTURY TECHNICZNEJ</w:t>
      </w:r>
      <w:bookmarkEnd w:id="106"/>
    </w:p>
    <w:p w:rsidR="00D1364B" w:rsidRPr="007850C1" w:rsidRDefault="00726B1E" w:rsidP="00CE2242">
      <w:pPr>
        <w:pStyle w:val="Nagwek2"/>
        <w:rPr>
          <w:color w:val="000000"/>
        </w:rPr>
      </w:pPr>
      <w:bookmarkStart w:id="107" w:name="_Toc89171837"/>
      <w:r w:rsidRPr="007850C1">
        <w:rPr>
          <w:color w:val="000000"/>
        </w:rPr>
        <w:t>5.1. UKŁAD DROGOWY</w:t>
      </w:r>
      <w:bookmarkEnd w:id="107"/>
    </w:p>
    <w:p w:rsidR="00C16047" w:rsidRPr="007850C1" w:rsidRDefault="00C16047" w:rsidP="00C16047">
      <w:pPr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bookmarkStart w:id="108" w:name="_Hlk85708406"/>
      <w:r w:rsidRPr="007850C1">
        <w:rPr>
          <w:rFonts w:ascii="Times New Roman" w:hAnsi="Times New Roman"/>
          <w:color w:val="000000"/>
        </w:rPr>
        <w:t>Podstawowym celem polityki rozwoju systemu komunikacji, opartym na strategii zrównoważonego rozwoju, jest stworzenie warunków dla sprawnego</w:t>
      </w:r>
      <w:bookmarkEnd w:id="108"/>
      <w:r w:rsidRPr="007850C1">
        <w:rPr>
          <w:rFonts w:ascii="Times New Roman" w:hAnsi="Times New Roman"/>
          <w:color w:val="000000"/>
        </w:rPr>
        <w:t xml:space="preserve">, bezpiecznego i ekonomicznego przemieszczania się osób i towarów, z jednoczesnym ograniczeniem konfliktów przestrzennych oraz uciążliwości dla środowiska. Dlatego ważnym staje się: </w:t>
      </w:r>
    </w:p>
    <w:p w:rsidR="00C16047" w:rsidRPr="007850C1" w:rsidRDefault="00C16047" w:rsidP="001F4CCC">
      <w:pPr>
        <w:numPr>
          <w:ilvl w:val="0"/>
          <w:numId w:val="98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zwiększenie płynności ruchu drogowego przy rosnącej liczbie pojazdów</w:t>
      </w:r>
      <w:r w:rsidR="005B5952">
        <w:rPr>
          <w:rFonts w:ascii="Times New Roman" w:hAnsi="Times New Roman"/>
          <w:color w:val="000000"/>
        </w:rPr>
        <w:t>,</w:t>
      </w:r>
    </w:p>
    <w:p w:rsidR="00C16047" w:rsidRPr="007850C1" w:rsidRDefault="00C16047" w:rsidP="001F4CCC">
      <w:pPr>
        <w:numPr>
          <w:ilvl w:val="0"/>
          <w:numId w:val="98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poprawa bezpieczeństwa ruchu drogowego</w:t>
      </w:r>
      <w:r w:rsidR="005B5952">
        <w:rPr>
          <w:rFonts w:ascii="Times New Roman" w:hAnsi="Times New Roman"/>
          <w:color w:val="000000"/>
        </w:rPr>
        <w:t>,</w:t>
      </w:r>
    </w:p>
    <w:p w:rsidR="00354CD4" w:rsidRDefault="00C16047" w:rsidP="00354CD4">
      <w:pPr>
        <w:numPr>
          <w:ilvl w:val="0"/>
          <w:numId w:val="98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zapewnienie lepszych połączeń z drogami krajowymi, powiatowymi oraz pomiędzy poszczególnymi miejscowościami</w:t>
      </w:r>
      <w:r w:rsidR="005B5952">
        <w:rPr>
          <w:rFonts w:ascii="Times New Roman" w:hAnsi="Times New Roman"/>
          <w:color w:val="000000"/>
        </w:rPr>
        <w:t>,</w:t>
      </w:r>
    </w:p>
    <w:p w:rsidR="00C16047" w:rsidRPr="00354CD4" w:rsidRDefault="00C16047" w:rsidP="00354CD4">
      <w:pPr>
        <w:numPr>
          <w:ilvl w:val="0"/>
          <w:numId w:val="98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zapewnienie ciągłości powiązań komunikacyjnych z gminami sąsiednimi.</w:t>
      </w:r>
    </w:p>
    <w:p w:rsidR="00C16047" w:rsidRPr="007850C1" w:rsidRDefault="00C16047" w:rsidP="00C16047">
      <w:pPr>
        <w:spacing w:line="240" w:lineRule="auto"/>
        <w:ind w:firstLine="708"/>
        <w:jc w:val="both"/>
        <w:rPr>
          <w:rFonts w:ascii="Times New Roman" w:hAnsi="Times New Roman"/>
          <w:color w:val="000000"/>
        </w:rPr>
      </w:pPr>
    </w:p>
    <w:p w:rsidR="00C16047" w:rsidRPr="007850C1" w:rsidRDefault="00C16047" w:rsidP="00C16047">
      <w:pPr>
        <w:pStyle w:val="Nagwek3"/>
        <w:rPr>
          <w:color w:val="000000"/>
          <w:sz w:val="22"/>
          <w:szCs w:val="22"/>
        </w:rPr>
      </w:pPr>
      <w:bookmarkStart w:id="109" w:name="_Toc84338656"/>
      <w:bookmarkStart w:id="110" w:name="_Toc89171838"/>
      <w:r w:rsidRPr="007850C1">
        <w:rPr>
          <w:color w:val="000000"/>
          <w:sz w:val="22"/>
          <w:szCs w:val="22"/>
        </w:rPr>
        <w:t>5.1.1. System komunikacyjny miasta tworzą drogi układu nadrzędnego, głównego, podstawowego i uzupełniającego</w:t>
      </w:r>
      <w:bookmarkEnd w:id="109"/>
      <w:bookmarkEnd w:id="110"/>
    </w:p>
    <w:p w:rsidR="00C16047" w:rsidRPr="007850C1" w:rsidRDefault="00C16047" w:rsidP="001F4CCC">
      <w:pPr>
        <w:pStyle w:val="Akapitzlist"/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Układ nadrzędny tworzą drogi: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krajowa nr 61 (o przebiegu Warszawa </w:t>
      </w:r>
      <w:r w:rsidR="005B5952">
        <w:rPr>
          <w:rFonts w:ascii="Times New Roman" w:hAnsi="Times New Roman"/>
          <w:color w:val="000000"/>
        </w:rPr>
        <w:t>–</w:t>
      </w:r>
      <w:r w:rsidR="005B595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Legionowo </w:t>
      </w:r>
      <w:r w:rsidR="005B5952">
        <w:rPr>
          <w:rFonts w:ascii="Times New Roman" w:hAnsi="Times New Roman"/>
          <w:color w:val="000000"/>
        </w:rPr>
        <w:t>–</w:t>
      </w:r>
      <w:r w:rsidRPr="007850C1">
        <w:rPr>
          <w:rFonts w:ascii="Times New Roman" w:hAnsi="Times New Roman"/>
          <w:color w:val="000000"/>
        </w:rPr>
        <w:t xml:space="preserve"> Zegrze </w:t>
      </w:r>
      <w:r w:rsidR="005B5952">
        <w:rPr>
          <w:rFonts w:ascii="Times New Roman" w:hAnsi="Times New Roman"/>
          <w:color w:val="000000"/>
        </w:rPr>
        <w:t>–</w:t>
      </w:r>
      <w:r w:rsidR="005B595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Serock </w:t>
      </w:r>
      <w:r w:rsidR="005B5952">
        <w:rPr>
          <w:rFonts w:ascii="Times New Roman" w:hAnsi="Times New Roman"/>
          <w:color w:val="000000"/>
        </w:rPr>
        <w:t>–</w:t>
      </w:r>
      <w:r w:rsidR="005B595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Pułtusk </w:t>
      </w:r>
      <w:r w:rsidR="005B5952">
        <w:rPr>
          <w:rFonts w:ascii="Times New Roman" w:hAnsi="Times New Roman"/>
          <w:color w:val="000000"/>
        </w:rPr>
        <w:t>–</w:t>
      </w:r>
      <w:r w:rsidR="005B595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Różan – Ostrołęka – Łomża – Grajewo – Augustów) o docelowej klasie technicznej GP (główna ruchu przyspieszonego</w:t>
      </w:r>
      <w:r w:rsidR="005B5952" w:rsidRPr="007850C1">
        <w:rPr>
          <w:rFonts w:ascii="Times New Roman" w:hAnsi="Times New Roman"/>
          <w:color w:val="000000"/>
        </w:rPr>
        <w:t>)</w:t>
      </w:r>
      <w:r w:rsidR="005B5952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krajowa nr 53 (o przebiegu Olsztyn – Szczytno – Rozogi – Myszyniec – Kadzidło – Ostrołęka) o docelowej klasie technicznej G (główna</w:t>
      </w:r>
      <w:r w:rsidR="005B5952" w:rsidRPr="007850C1">
        <w:rPr>
          <w:rFonts w:ascii="Times New Roman" w:hAnsi="Times New Roman"/>
          <w:color w:val="000000"/>
        </w:rPr>
        <w:t>)</w:t>
      </w:r>
      <w:r w:rsidR="005B5952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wojewódzka nr 627 (o przebiegu Ostrołęka </w:t>
      </w:r>
      <w:r w:rsidR="005B5952">
        <w:rPr>
          <w:rFonts w:ascii="Times New Roman" w:hAnsi="Times New Roman"/>
          <w:color w:val="000000"/>
        </w:rPr>
        <w:t>–</w:t>
      </w:r>
      <w:r w:rsidR="005B595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Ostrów Mazowiecka </w:t>
      </w:r>
      <w:r w:rsidR="005B5952">
        <w:rPr>
          <w:rFonts w:ascii="Times New Roman" w:hAnsi="Times New Roman"/>
          <w:color w:val="000000"/>
        </w:rPr>
        <w:t>–</w:t>
      </w:r>
      <w:r w:rsidR="005B595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Małkinia </w:t>
      </w:r>
      <w:r w:rsidR="005B5952">
        <w:rPr>
          <w:rFonts w:ascii="Times New Roman" w:hAnsi="Times New Roman"/>
          <w:color w:val="000000"/>
        </w:rPr>
        <w:t>–</w:t>
      </w:r>
      <w:r w:rsidR="005B595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Kosów Lacki </w:t>
      </w:r>
      <w:r w:rsidR="005B5952">
        <w:rPr>
          <w:rFonts w:ascii="Times New Roman" w:hAnsi="Times New Roman"/>
          <w:color w:val="000000"/>
        </w:rPr>
        <w:t>–</w:t>
      </w:r>
      <w:r w:rsidR="005B595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Sokołów Podlaski) o docelowej klasie technicznej G (główna</w:t>
      </w:r>
      <w:r w:rsidR="005B5952" w:rsidRPr="007850C1">
        <w:rPr>
          <w:rFonts w:ascii="Times New Roman" w:hAnsi="Times New Roman"/>
          <w:color w:val="000000"/>
        </w:rPr>
        <w:t>)</w:t>
      </w:r>
      <w:r w:rsidR="005B5952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wojewódzka nr 544 (o przebiegu Brodnica</w:t>
      </w:r>
      <w:r w:rsidR="005B5952">
        <w:rPr>
          <w:rFonts w:ascii="Times New Roman" w:hAnsi="Times New Roman"/>
          <w:color w:val="000000"/>
        </w:rPr>
        <w:t xml:space="preserve"> –</w:t>
      </w:r>
      <w:r w:rsidR="005B595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Lidzbark – Działdowo – Mława – Przasnysz – Krasnosielc – Ostrołęka) o docelowej klasie technicznej Z (zbiorcza)</w:t>
      </w:r>
      <w:r w:rsidR="005B5952">
        <w:rPr>
          <w:rFonts w:ascii="Times New Roman" w:hAnsi="Times New Roman"/>
          <w:color w:val="000000"/>
        </w:rPr>
        <w:t>.</w:t>
      </w:r>
    </w:p>
    <w:p w:rsidR="00C16047" w:rsidRPr="007850C1" w:rsidRDefault="00C16047" w:rsidP="00C16047">
      <w:pPr>
        <w:pStyle w:val="Akapitzlist"/>
        <w:spacing w:line="240" w:lineRule="auto"/>
        <w:ind w:left="0"/>
        <w:jc w:val="both"/>
        <w:rPr>
          <w:rFonts w:ascii="Times New Roman" w:hAnsi="Times New Roman"/>
          <w:color w:val="000000"/>
        </w:rPr>
      </w:pPr>
    </w:p>
    <w:p w:rsidR="00C16047" w:rsidRPr="007850C1" w:rsidRDefault="00C16047" w:rsidP="001F4CCC">
      <w:pPr>
        <w:pStyle w:val="Akapitzlist"/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Układ główny tworzą drogi: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E22B6F">
        <w:rPr>
          <w:rFonts w:ascii="Times New Roman" w:hAnsi="Times New Roman"/>
          <w:color w:val="000000"/>
        </w:rPr>
        <w:t>n</w:t>
      </w:r>
      <w:r w:rsidR="00E22B6F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2538W w ciągu ulic: gen. Zygmunta Padlewskiego, Zygmunta Sierakowskiego</w:t>
      </w:r>
      <w:r w:rsidR="00E22B6F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E22B6F">
        <w:rPr>
          <w:rFonts w:ascii="Times New Roman" w:hAnsi="Times New Roman"/>
          <w:color w:val="000000"/>
        </w:rPr>
        <w:t>n</w:t>
      </w:r>
      <w:r w:rsidR="00E22B6F" w:rsidRPr="007850C1">
        <w:rPr>
          <w:rFonts w:ascii="Times New Roman" w:hAnsi="Times New Roman"/>
          <w:color w:val="000000"/>
        </w:rPr>
        <w:t>r</w:t>
      </w:r>
      <w:r w:rsidR="00E22B6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2539W</w:t>
      </w:r>
      <w:r w:rsidR="00E22B6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ulicy Słonecznej</w:t>
      </w:r>
      <w:r w:rsidR="00E22B6F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E22B6F">
        <w:rPr>
          <w:rFonts w:ascii="Times New Roman" w:hAnsi="Times New Roman"/>
          <w:color w:val="000000"/>
        </w:rPr>
        <w:t>n</w:t>
      </w:r>
      <w:r w:rsidRPr="007850C1">
        <w:rPr>
          <w:rFonts w:ascii="Times New Roman" w:hAnsi="Times New Roman"/>
          <w:color w:val="000000"/>
        </w:rPr>
        <w:t>r</w:t>
      </w:r>
      <w:r w:rsidR="00E22B6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2569W</w:t>
      </w:r>
      <w:r w:rsidR="00E22B6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ulic: Pomian, Kontradmirała Włodzimierza Steyera, Brata Zenona Żebrowskiego</w:t>
      </w:r>
      <w:r w:rsidR="00E22B6F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E22B6F">
        <w:rPr>
          <w:rFonts w:ascii="Times New Roman" w:hAnsi="Times New Roman"/>
          <w:color w:val="000000"/>
        </w:rPr>
        <w:t>n</w:t>
      </w:r>
      <w:r w:rsidR="00E22B6F" w:rsidRPr="007850C1">
        <w:rPr>
          <w:rFonts w:ascii="Times New Roman" w:hAnsi="Times New Roman"/>
          <w:color w:val="000000"/>
        </w:rPr>
        <w:t>r</w:t>
      </w:r>
      <w:r w:rsidR="00E22B6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4403W</w:t>
      </w:r>
      <w:r w:rsidR="00E22B6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w ciągu ulic: </w:t>
      </w:r>
      <w:r w:rsidR="006656D7" w:rsidRPr="007850C1">
        <w:rPr>
          <w:rFonts w:ascii="Times New Roman" w:hAnsi="Times New Roman"/>
          <w:color w:val="000000"/>
        </w:rPr>
        <w:t>Goworowsk</w:t>
      </w:r>
      <w:r w:rsidR="006656D7">
        <w:rPr>
          <w:rFonts w:ascii="Times New Roman" w:hAnsi="Times New Roman"/>
          <w:color w:val="000000"/>
        </w:rPr>
        <w:t>iej</w:t>
      </w:r>
      <w:r w:rsidRPr="007850C1">
        <w:rPr>
          <w:rFonts w:ascii="Times New Roman" w:hAnsi="Times New Roman"/>
          <w:color w:val="000000"/>
        </w:rPr>
        <w:t xml:space="preserve">, Jana Kilińskiego, </w:t>
      </w:r>
      <w:r w:rsidR="006656D7" w:rsidRPr="007850C1">
        <w:rPr>
          <w:rFonts w:ascii="Times New Roman" w:hAnsi="Times New Roman"/>
          <w:color w:val="000000"/>
        </w:rPr>
        <w:t>Obozow</w:t>
      </w:r>
      <w:r w:rsidR="006656D7">
        <w:rPr>
          <w:rFonts w:ascii="Times New Roman" w:hAnsi="Times New Roman"/>
          <w:color w:val="000000"/>
        </w:rPr>
        <w:t>ej</w:t>
      </w:r>
      <w:r w:rsidR="00E22B6F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E22B6F">
        <w:rPr>
          <w:rFonts w:ascii="Times New Roman" w:hAnsi="Times New Roman"/>
          <w:color w:val="000000"/>
        </w:rPr>
        <w:t>n</w:t>
      </w:r>
      <w:r w:rsidR="00E22B6F" w:rsidRPr="007850C1">
        <w:rPr>
          <w:rFonts w:ascii="Times New Roman" w:hAnsi="Times New Roman"/>
          <w:color w:val="000000"/>
        </w:rPr>
        <w:t>r</w:t>
      </w:r>
      <w:r w:rsidR="00E22B6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5101W</w:t>
      </w:r>
      <w:r w:rsidR="00E22B6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ulic:</w:t>
      </w:r>
      <w:r w:rsidR="00E22B6F">
        <w:rPr>
          <w:rFonts w:ascii="Times New Roman" w:hAnsi="Times New Roman"/>
          <w:color w:val="000000"/>
        </w:rPr>
        <w:t xml:space="preserve"> </w:t>
      </w:r>
      <w:r w:rsidR="001F4CCC">
        <w:rPr>
          <w:rFonts w:ascii="Times New Roman" w:hAnsi="Times New Roman"/>
          <w:color w:val="000000"/>
        </w:rPr>
        <w:t>al.</w:t>
      </w:r>
      <w:r w:rsidR="001F4CCC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Jana Pawła II, gen. armii Aleksandra Gorbatowa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5102W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ulicy 11 Listopada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5104W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ulicy Targowej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5106W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ulic: pl. gen. Józefa Bema, gen. Tadeusza Kościuszki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5107W w ciągu ulic: gen. Ludwika Bogusławskiego, Mikołaja Kopernika, Henryka Sienkiewicza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5110W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ulicy Henryka Dobrzańskiego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5112W w ciągu ulicy gen. Józefa Hallera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5115W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ulicy Stefana Żeromskiego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5118W w ciągu ulicy Wierzbowej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5119W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w ciągu ulic: </w:t>
      </w:r>
      <w:r w:rsidR="001F4CCC">
        <w:rPr>
          <w:rFonts w:ascii="Times New Roman" w:hAnsi="Times New Roman"/>
          <w:color w:val="000000"/>
        </w:rPr>
        <w:t>al.</w:t>
      </w:r>
      <w:r w:rsidR="001F4CCC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ks. Jerzego Popiełuszki, </w:t>
      </w:r>
      <w:r w:rsidR="001F4CCC">
        <w:rPr>
          <w:rFonts w:ascii="Times New Roman" w:hAnsi="Times New Roman"/>
          <w:color w:val="000000"/>
        </w:rPr>
        <w:t>al.</w:t>
      </w:r>
      <w:r w:rsidR="001F4CCC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Solidarności, Bohaterów Warszawy, Bohaterów Westerplatte, ks. Antoniego Pęksy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5120W w ciągu ulicy Kaczyńsk</w:t>
      </w:r>
      <w:r w:rsidR="006656D7">
        <w:rPr>
          <w:rFonts w:ascii="Times New Roman" w:hAnsi="Times New Roman"/>
          <w:color w:val="000000"/>
        </w:rPr>
        <w:t>i</w:t>
      </w:r>
      <w:r w:rsidRPr="007850C1">
        <w:rPr>
          <w:rFonts w:ascii="Times New Roman" w:hAnsi="Times New Roman"/>
          <w:color w:val="000000"/>
        </w:rPr>
        <w:t>ej</w:t>
      </w:r>
      <w:r w:rsidR="006656D7">
        <w:rPr>
          <w:rFonts w:ascii="Times New Roman" w:hAnsi="Times New Roman"/>
          <w:color w:val="000000"/>
        </w:rPr>
        <w:t>.</w:t>
      </w:r>
    </w:p>
    <w:p w:rsidR="00C16047" w:rsidRPr="007850C1" w:rsidRDefault="00C16047" w:rsidP="00C16047">
      <w:pPr>
        <w:pStyle w:val="Akapitzlist"/>
        <w:spacing w:line="240" w:lineRule="auto"/>
        <w:ind w:left="0"/>
        <w:jc w:val="both"/>
        <w:rPr>
          <w:rFonts w:ascii="Times New Roman" w:hAnsi="Times New Roman"/>
          <w:color w:val="000000"/>
        </w:rPr>
      </w:pPr>
    </w:p>
    <w:p w:rsidR="00C16047" w:rsidRPr="007850C1" w:rsidRDefault="00C16047" w:rsidP="001F4CCC">
      <w:pPr>
        <w:pStyle w:val="Akapitzlist"/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Układ podstawowy tworzą drogi: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5106W w ciągu ulic: pl. gen. Józefa Bema, gen. Tadeusza Kościuszki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5104W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ulicy Targowej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1F4CCC">
        <w:rPr>
          <w:rFonts w:ascii="Times New Roman" w:hAnsi="Times New Roman"/>
          <w:color w:val="000000"/>
        </w:rPr>
        <w:t>5105W</w:t>
      </w:r>
      <w:r w:rsidR="006656D7" w:rsidRPr="001F4CCC">
        <w:rPr>
          <w:rFonts w:ascii="Times New Roman" w:hAnsi="Times New Roman"/>
          <w:color w:val="000000"/>
        </w:rPr>
        <w:t xml:space="preserve"> w ciągu ulic:</w:t>
      </w:r>
      <w:r w:rsidR="006656D7">
        <w:rPr>
          <w:rFonts w:ascii="Times New Roman" w:hAnsi="Times New Roman"/>
          <w:color w:val="000000"/>
        </w:rPr>
        <w:t xml:space="preserve"> </w:t>
      </w:r>
      <w:r w:rsidR="006656D7" w:rsidRPr="007850C1">
        <w:rPr>
          <w:rFonts w:ascii="Times New Roman" w:hAnsi="Times New Roman"/>
          <w:color w:val="000000"/>
        </w:rPr>
        <w:t>Farn</w:t>
      </w:r>
      <w:r w:rsidR="006656D7">
        <w:rPr>
          <w:rFonts w:ascii="Times New Roman" w:hAnsi="Times New Roman"/>
          <w:color w:val="000000"/>
        </w:rPr>
        <w:t>ej</w:t>
      </w:r>
      <w:r w:rsidRPr="007850C1">
        <w:rPr>
          <w:rFonts w:ascii="Times New Roman" w:hAnsi="Times New Roman"/>
          <w:color w:val="000000"/>
        </w:rPr>
        <w:t xml:space="preserve">, </w:t>
      </w:r>
      <w:r w:rsidR="006656D7" w:rsidRPr="007850C1">
        <w:rPr>
          <w:rFonts w:ascii="Times New Roman" w:hAnsi="Times New Roman"/>
          <w:color w:val="000000"/>
        </w:rPr>
        <w:t>Szpitaln</w:t>
      </w:r>
      <w:r w:rsidR="006656D7">
        <w:rPr>
          <w:rFonts w:ascii="Times New Roman" w:hAnsi="Times New Roman"/>
          <w:color w:val="000000"/>
        </w:rPr>
        <w:t>ej,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5103W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ulic: Marszałka Józefa Piłsudskiego, Stanisława Staszica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5114W w ciągu ulicy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Kolejowej</w:t>
      </w:r>
      <w:r w:rsidR="006656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5113W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w ciągu ulic: </w:t>
      </w:r>
      <w:r w:rsidR="002C14D7" w:rsidRPr="007850C1">
        <w:rPr>
          <w:rFonts w:ascii="Times New Roman" w:hAnsi="Times New Roman"/>
          <w:color w:val="000000"/>
        </w:rPr>
        <w:t>Przemysłow</w:t>
      </w:r>
      <w:r w:rsidR="002C14D7">
        <w:rPr>
          <w:rFonts w:ascii="Times New Roman" w:hAnsi="Times New Roman"/>
          <w:color w:val="000000"/>
        </w:rPr>
        <w:t>ej</w:t>
      </w:r>
      <w:r w:rsidRPr="007850C1">
        <w:rPr>
          <w:rFonts w:ascii="Times New Roman" w:hAnsi="Times New Roman"/>
          <w:color w:val="000000"/>
        </w:rPr>
        <w:t>, Żołnierzy Armii Krajowej</w:t>
      </w:r>
      <w:r w:rsidR="002C14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5109W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ulicy Inwalidów Wojennych</w:t>
      </w:r>
      <w:r w:rsidR="002C14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5108W w ciągu ulicy</w:t>
      </w:r>
      <w:r w:rsidR="002C14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Króla Stanisława Leszczyńskiego</w:t>
      </w:r>
      <w:r w:rsidR="002C14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5111W w ciągu ulicy</w:t>
      </w:r>
      <w:r w:rsidR="002C14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ks. Stanisława Brzóski</w:t>
      </w:r>
      <w:r w:rsidR="002C14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5117W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ulicy Składowej</w:t>
      </w:r>
      <w:r w:rsidR="002C14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powiatowa </w:t>
      </w:r>
      <w:r w:rsidR="006656D7">
        <w:rPr>
          <w:rFonts w:ascii="Times New Roman" w:hAnsi="Times New Roman"/>
          <w:color w:val="000000"/>
        </w:rPr>
        <w:t>n</w:t>
      </w:r>
      <w:r w:rsidR="006656D7" w:rsidRPr="007850C1">
        <w:rPr>
          <w:rFonts w:ascii="Times New Roman" w:hAnsi="Times New Roman"/>
          <w:color w:val="000000"/>
        </w:rPr>
        <w:t>r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5121W</w:t>
      </w:r>
      <w:r w:rsidR="006656D7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ciągu ulicy Granicznej</w:t>
      </w:r>
      <w:r w:rsidR="002C14D7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 xml:space="preserve">510295W w ciągu ulicy Tadeusza Zawadzkiego </w:t>
      </w:r>
      <w:r w:rsidR="00CD024D">
        <w:rPr>
          <w:rFonts w:ascii="Times New Roman" w:hAnsi="Times New Roman"/>
          <w:color w:val="000000"/>
        </w:rPr>
        <w:t>„</w:t>
      </w:r>
      <w:r w:rsidRPr="007850C1">
        <w:rPr>
          <w:rFonts w:ascii="Times New Roman" w:hAnsi="Times New Roman"/>
          <w:color w:val="000000"/>
        </w:rPr>
        <w:t>Zośk</w:t>
      </w:r>
      <w:r w:rsidR="00CD024D">
        <w:rPr>
          <w:rFonts w:ascii="Times New Roman" w:hAnsi="Times New Roman"/>
          <w:color w:val="000000"/>
        </w:rPr>
        <w:t>i”,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510059W w ciągu ulicy Bartosza Głowackiego</w:t>
      </w:r>
      <w:r w:rsidR="00CD024D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510170W w ciągu ulicy Gabriela Narutowicza</w:t>
      </w:r>
      <w:r w:rsidR="00CD024D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 xml:space="preserve">510153W w ciągu ulicy </w:t>
      </w:r>
      <w:r w:rsidR="003E12D4">
        <w:rPr>
          <w:rFonts w:ascii="Times New Roman" w:hAnsi="Times New Roman"/>
          <w:color w:val="000000"/>
        </w:rPr>
        <w:t xml:space="preserve">pl. </w:t>
      </w:r>
      <w:r w:rsidRPr="007850C1">
        <w:rPr>
          <w:rFonts w:ascii="Times New Roman" w:hAnsi="Times New Roman"/>
          <w:color w:val="000000"/>
        </w:rPr>
        <w:t>1 Maja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510241W w ciągu ulicy Króla Jana Sobieskiego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510195W w ciągu ulicy ks.</w:t>
      </w:r>
      <w:r w:rsidR="003E12D4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Stanisława Pędzicha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510004W w ciągu ulicy Astrowej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510279W w ciągu ulicy Wiejskiej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510109W w ciągu ulicy Marii Konopnickiej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510290W w ciągu ulicy Wypychy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510144W w ciągu ulicy Łęczysk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510207W w ciągu ulicy Powstańców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510171W w ciągu ulicy Nasypowej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510305W w ciągu ulicy Żniwnej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510254W w ciągu ulicy Starowiejskiej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510089W w ciągu ulicy Berka Joselewicza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510186W w ciągu ulicy Elizy Orzeszkowej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CD024D">
        <w:rPr>
          <w:rFonts w:ascii="Times New Roman" w:hAnsi="Times New Roman"/>
          <w:color w:val="000000"/>
        </w:rPr>
        <w:t>n</w:t>
      </w:r>
      <w:r w:rsidR="00CD024D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510222W w ciągu ulicy Władysława Reymonta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510161W w ciągu ulicy Heleny Modrzejewskiej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510177W w ciągu ulicy Ogrodowej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510010W w ciągu ulicy gen. Zygmunta Berlinga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510231W w ciągu ulicy gen. Władysława Sikorskiego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510258W w ciągu ulicy Sybiraków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510037W w ciągu ulicy Czarnej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510309W w ciągu ulicy Kołobrzeskiej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510321W w ciągu ulicy Rumiankowej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510077W w ciągu ulicy Króla Jana Kazimierza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gminna </w:t>
      </w:r>
      <w:r w:rsidR="003E12D4">
        <w:rPr>
          <w:rFonts w:ascii="Times New Roman" w:hAnsi="Times New Roman"/>
          <w:color w:val="000000"/>
        </w:rPr>
        <w:t>n</w:t>
      </w:r>
      <w:r w:rsidR="003E12D4" w:rsidRPr="007850C1">
        <w:rPr>
          <w:rFonts w:ascii="Times New Roman" w:hAnsi="Times New Roman"/>
          <w:color w:val="000000"/>
        </w:rPr>
        <w:t xml:space="preserve">r </w:t>
      </w:r>
      <w:r w:rsidRPr="007850C1">
        <w:rPr>
          <w:rFonts w:ascii="Times New Roman" w:hAnsi="Times New Roman"/>
          <w:color w:val="000000"/>
        </w:rPr>
        <w:t>510223W w ciągu ulicy Rolnej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1F4CCC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1F4CCC">
        <w:rPr>
          <w:rFonts w:ascii="Times New Roman" w:hAnsi="Times New Roman"/>
          <w:color w:val="000000"/>
        </w:rPr>
        <w:t>gminna w ciągu ulicy Ławskiej</w:t>
      </w:r>
      <w:r w:rsidR="003E12D4" w:rsidRPr="001F4CCC">
        <w:rPr>
          <w:rFonts w:ascii="Times New Roman" w:hAnsi="Times New Roman"/>
          <w:color w:val="000000"/>
        </w:rPr>
        <w:t>,</w:t>
      </w:r>
    </w:p>
    <w:p w:rsidR="00C16047" w:rsidRPr="001F4CCC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1F4CCC">
        <w:rPr>
          <w:rFonts w:ascii="Times New Roman" w:hAnsi="Times New Roman"/>
          <w:color w:val="000000"/>
        </w:rPr>
        <w:t>gminna w ciągu ulicy Krańcowej</w:t>
      </w:r>
      <w:r w:rsidR="003E12D4" w:rsidRPr="001F4CCC">
        <w:rPr>
          <w:rFonts w:ascii="Times New Roman" w:hAnsi="Times New Roman"/>
          <w:color w:val="000000"/>
        </w:rPr>
        <w:t>.</w:t>
      </w:r>
    </w:p>
    <w:p w:rsidR="00C16047" w:rsidRPr="007850C1" w:rsidRDefault="00C16047" w:rsidP="00C16047">
      <w:pPr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</w:p>
    <w:p w:rsidR="00C16047" w:rsidRPr="007850C1" w:rsidRDefault="00C16047" w:rsidP="001F4CCC">
      <w:pPr>
        <w:pStyle w:val="Akapitzlist"/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Pozostałe ulice powiatowe i gminne pełniące funkcje dojazdowe od osiedli i nieruchomości tworzą układ uzupełniający.</w:t>
      </w:r>
    </w:p>
    <w:p w:rsidR="00C16047" w:rsidRPr="007850C1" w:rsidRDefault="00C16047" w:rsidP="00C16047">
      <w:pPr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</w:p>
    <w:p w:rsidR="00C16047" w:rsidRPr="007850C1" w:rsidRDefault="00836895" w:rsidP="00C16047">
      <w:pPr>
        <w:pStyle w:val="Nagwek3"/>
        <w:rPr>
          <w:color w:val="000000"/>
          <w:sz w:val="22"/>
          <w:szCs w:val="22"/>
        </w:rPr>
      </w:pPr>
      <w:bookmarkStart w:id="111" w:name="_Toc84338657"/>
      <w:bookmarkStart w:id="112" w:name="_Toc89171839"/>
      <w:r w:rsidRPr="007850C1">
        <w:rPr>
          <w:color w:val="000000"/>
          <w:sz w:val="22"/>
          <w:szCs w:val="22"/>
        </w:rPr>
        <w:t>5.1.2. Główne kierunki rozwoju układu komunikacyjnego obejmują m.in.:</w:t>
      </w:r>
      <w:bookmarkEnd w:id="111"/>
      <w:bookmarkEnd w:id="112"/>
    </w:p>
    <w:p w:rsidR="00C16047" w:rsidRPr="007850C1" w:rsidRDefault="00C16047" w:rsidP="001C7D57">
      <w:pPr>
        <w:pStyle w:val="Akapitzlist"/>
        <w:numPr>
          <w:ilvl w:val="0"/>
          <w:numId w:val="10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Rozbudowę układu głównego poprzez: 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budowę przeprawy mostowej wraz z drogą w południowo-zachodniej części miasta, łączącą drogę wojewódzką nr 544 z drogami powiatowymi nr 4403W i 5119W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>budowę odcinka drogi łączącego drogi powiatowe nr 5101W i 5115W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budowę odcinka drogi będącego przedłużeniem drogi powiatowej nr 2569W do granicy miasta, który będzie realizowany równolegle do obecnej drogi</w:t>
      </w:r>
      <w:r w:rsidR="003E12D4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</w:t>
      </w:r>
      <w:r w:rsidR="003E12D4">
        <w:rPr>
          <w:rFonts w:ascii="Times New Roman" w:hAnsi="Times New Roman"/>
          <w:color w:val="000000"/>
        </w:rPr>
        <w:t xml:space="preserve">z </w:t>
      </w:r>
      <w:r w:rsidR="003E12D4" w:rsidRPr="007850C1">
        <w:rPr>
          <w:rFonts w:ascii="Times New Roman" w:hAnsi="Times New Roman"/>
          <w:color w:val="000000"/>
        </w:rPr>
        <w:t>omi</w:t>
      </w:r>
      <w:r w:rsidR="003E12D4">
        <w:rPr>
          <w:rFonts w:ascii="Times New Roman" w:hAnsi="Times New Roman"/>
          <w:color w:val="000000"/>
        </w:rPr>
        <w:t>nięciem</w:t>
      </w:r>
      <w:r w:rsidR="003E12D4" w:rsidRPr="007850C1">
        <w:rPr>
          <w:rFonts w:ascii="Times New Roman" w:hAnsi="Times New Roman"/>
          <w:color w:val="000000"/>
        </w:rPr>
        <w:t xml:space="preserve"> zabudow</w:t>
      </w:r>
      <w:r w:rsidR="003E12D4">
        <w:rPr>
          <w:rFonts w:ascii="Times New Roman" w:hAnsi="Times New Roman"/>
          <w:color w:val="000000"/>
        </w:rPr>
        <w:t>y</w:t>
      </w:r>
      <w:r w:rsidR="003E12D4" w:rsidRPr="007850C1">
        <w:rPr>
          <w:rFonts w:ascii="Times New Roman" w:hAnsi="Times New Roman"/>
          <w:color w:val="000000"/>
        </w:rPr>
        <w:t xml:space="preserve"> mieszkaniow</w:t>
      </w:r>
      <w:r w:rsidR="003E12D4">
        <w:rPr>
          <w:rFonts w:ascii="Times New Roman" w:hAnsi="Times New Roman"/>
          <w:color w:val="000000"/>
        </w:rPr>
        <w:t>ej.</w:t>
      </w:r>
    </w:p>
    <w:p w:rsidR="00C16047" w:rsidRPr="007850C1" w:rsidRDefault="00C16047" w:rsidP="00C16047">
      <w:pPr>
        <w:suppressAutoHyphens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C16047" w:rsidRPr="007850C1" w:rsidRDefault="00C16047" w:rsidP="001C7D57">
      <w:pPr>
        <w:pStyle w:val="Akapitzlist"/>
        <w:numPr>
          <w:ilvl w:val="0"/>
          <w:numId w:val="10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Rozbudowę układu podstawowego poprzez: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budowę odcinka drogi łączącego drogi gminne nr 510010W</w:t>
      </w:r>
      <w:r w:rsidR="003E12D4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510305W i 510207W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budowę odcinka drogi łączącego drogę powiatową nr 5113W z </w:t>
      </w:r>
      <w:r w:rsidR="003E12D4" w:rsidRPr="007850C1">
        <w:rPr>
          <w:rFonts w:ascii="Times New Roman" w:hAnsi="Times New Roman"/>
          <w:color w:val="000000"/>
        </w:rPr>
        <w:t>drog</w:t>
      </w:r>
      <w:r w:rsidR="003E12D4">
        <w:rPr>
          <w:rFonts w:ascii="Times New Roman" w:hAnsi="Times New Roman"/>
          <w:color w:val="000000"/>
        </w:rPr>
        <w:t>ą</w:t>
      </w:r>
      <w:r w:rsidR="003E12D4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gminną 510223W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budowę odcinka drogi łączącego drogę powiatową nr 5120W z </w:t>
      </w:r>
      <w:r w:rsidR="003E12D4" w:rsidRPr="007850C1">
        <w:rPr>
          <w:rFonts w:ascii="Times New Roman" w:hAnsi="Times New Roman"/>
          <w:color w:val="000000"/>
        </w:rPr>
        <w:t>drog</w:t>
      </w:r>
      <w:r w:rsidR="003E12D4">
        <w:rPr>
          <w:rFonts w:ascii="Times New Roman" w:hAnsi="Times New Roman"/>
          <w:color w:val="000000"/>
        </w:rPr>
        <w:t>ą</w:t>
      </w:r>
      <w:r w:rsidR="003E12D4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gminną 510279W</w:t>
      </w:r>
      <w:r w:rsidR="003E12D4">
        <w:rPr>
          <w:rFonts w:ascii="Times New Roman" w:hAnsi="Times New Roman"/>
          <w:color w:val="000000"/>
        </w:rPr>
        <w:t>,</w:t>
      </w:r>
    </w:p>
    <w:p w:rsidR="00C16047" w:rsidRPr="007850C1" w:rsidRDefault="00C16047" w:rsidP="00C16047">
      <w:pPr>
        <w:numPr>
          <w:ilvl w:val="0"/>
          <w:numId w:val="17"/>
        </w:numPr>
        <w:suppressAutoHyphens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budowę i rozbudowę układu komunikacyjnego na osiedlach Stacja, Centrum i Pomian</w:t>
      </w:r>
      <w:r w:rsidR="002B4673">
        <w:rPr>
          <w:rFonts w:ascii="Times New Roman" w:hAnsi="Times New Roman"/>
          <w:color w:val="000000"/>
        </w:rPr>
        <w:t>.</w:t>
      </w:r>
    </w:p>
    <w:p w:rsidR="00C16047" w:rsidRPr="007850C1" w:rsidRDefault="00C16047" w:rsidP="00C16047">
      <w:pPr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</w:p>
    <w:p w:rsidR="00C16047" w:rsidRPr="007850C1" w:rsidRDefault="00C16047" w:rsidP="00C16047">
      <w:pPr>
        <w:spacing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Szczegółowe ustalenia dotyczące parametrów technicznych poszczególnych dróg należy określić na podstawie analiz funkcjonalno-ruchowych, wymagań wynikających z przepisów technicznych oraz uwarunkowań przestrzennych i środowiskowych. Dopuszcza się modyfikację przebiegów dróg w planach miejscowych, z zachowaniem ogólnych zasad połączeń dróg i kształtu układu określonego w </w:t>
      </w:r>
      <w:r w:rsidR="002B4673">
        <w:rPr>
          <w:rFonts w:ascii="Times New Roman" w:hAnsi="Times New Roman"/>
          <w:color w:val="000000"/>
        </w:rPr>
        <w:t>s</w:t>
      </w:r>
      <w:r w:rsidR="002B4673" w:rsidRPr="007850C1">
        <w:rPr>
          <w:rFonts w:ascii="Times New Roman" w:hAnsi="Times New Roman"/>
          <w:color w:val="000000"/>
        </w:rPr>
        <w:t>tudium</w:t>
      </w:r>
      <w:r w:rsidRPr="007850C1">
        <w:rPr>
          <w:rFonts w:ascii="Times New Roman" w:hAnsi="Times New Roman"/>
          <w:color w:val="000000"/>
        </w:rPr>
        <w:t xml:space="preserve">. Dopuszcza </w:t>
      </w:r>
      <w:r w:rsidR="002B4673">
        <w:rPr>
          <w:rFonts w:ascii="Times New Roman" w:hAnsi="Times New Roman"/>
          <w:color w:val="000000"/>
        </w:rPr>
        <w:t xml:space="preserve">się </w:t>
      </w:r>
      <w:r w:rsidRPr="007850C1">
        <w:rPr>
          <w:rFonts w:ascii="Times New Roman" w:hAnsi="Times New Roman"/>
          <w:color w:val="000000"/>
        </w:rPr>
        <w:t>wyznaczenie innych dróg niż wskazane w studium</w:t>
      </w:r>
      <w:r w:rsidR="002B4673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</w:t>
      </w:r>
      <w:r w:rsidR="002B4673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>a także odstąpienie od realizacji dróg wskazanych w studium.</w:t>
      </w:r>
    </w:p>
    <w:p w:rsidR="00C16047" w:rsidRPr="007850C1" w:rsidRDefault="00C16047" w:rsidP="00C16047">
      <w:pPr>
        <w:pStyle w:val="Nagwek3"/>
        <w:rPr>
          <w:color w:val="000000"/>
          <w:sz w:val="22"/>
          <w:szCs w:val="22"/>
        </w:rPr>
      </w:pPr>
      <w:bookmarkStart w:id="113" w:name="_Toc84338658"/>
      <w:bookmarkStart w:id="114" w:name="_Toc89171840"/>
      <w:r w:rsidRPr="007850C1">
        <w:rPr>
          <w:color w:val="000000"/>
          <w:sz w:val="22"/>
          <w:szCs w:val="22"/>
        </w:rPr>
        <w:t>5.1.3. W ramach działań kierunkowych dotyczących układu drogowego studium przewiduje:</w:t>
      </w:r>
      <w:bookmarkEnd w:id="113"/>
      <w:bookmarkEnd w:id="114"/>
    </w:p>
    <w:p w:rsidR="00354CD4" w:rsidRDefault="00C16047" w:rsidP="00354CD4">
      <w:pPr>
        <w:numPr>
          <w:ilvl w:val="0"/>
          <w:numId w:val="106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ułatwienie rozrządu ruchu docelowo-źródłowego związanego z miastem oraz przeprowadzenie ruchu tranzytowego, </w:t>
      </w:r>
    </w:p>
    <w:p w:rsidR="00354CD4" w:rsidRPr="00354CD4" w:rsidRDefault="00C16047" w:rsidP="00354CD4">
      <w:pPr>
        <w:numPr>
          <w:ilvl w:val="0"/>
          <w:numId w:val="106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zapewnienie dostępności celów podróży, obsługi terenów rozwojowych oraz możliwości obsługi komunikacją zbiorową,</w:t>
      </w:r>
    </w:p>
    <w:p w:rsidR="00C16047" w:rsidRPr="00354CD4" w:rsidRDefault="002B4673" w:rsidP="00354CD4">
      <w:pPr>
        <w:numPr>
          <w:ilvl w:val="0"/>
          <w:numId w:val="106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 xml:space="preserve">poprawę </w:t>
      </w:r>
      <w:r w:rsidR="00C16047" w:rsidRPr="00354CD4">
        <w:rPr>
          <w:rFonts w:ascii="Times New Roman" w:hAnsi="Times New Roman"/>
          <w:color w:val="000000"/>
        </w:rPr>
        <w:t>czytelności układu drogowego poprzez uwzględnienie jego hierarchizacji określającej zróżnicowane funkcje poszczególnych dróg w układzie transportowym, ochronę dróg wyższych klas przed nadmierną dostępnością oraz uwolnienie zwartych obszarów zabudowy od ruchu tranzytowego</w:t>
      </w:r>
      <w:r w:rsidRPr="00354CD4">
        <w:rPr>
          <w:rFonts w:ascii="Times New Roman" w:hAnsi="Times New Roman"/>
          <w:color w:val="000000"/>
        </w:rPr>
        <w:t>,</w:t>
      </w:r>
    </w:p>
    <w:p w:rsidR="00C16047" w:rsidRPr="007850C1" w:rsidRDefault="002B4673" w:rsidP="00836895">
      <w:pPr>
        <w:numPr>
          <w:ilvl w:val="0"/>
          <w:numId w:val="106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popraw</w:t>
      </w:r>
      <w:r>
        <w:rPr>
          <w:rFonts w:ascii="Times New Roman" w:hAnsi="Times New Roman"/>
          <w:color w:val="000000"/>
        </w:rPr>
        <w:t>ę</w:t>
      </w:r>
      <w:r w:rsidRPr="007850C1">
        <w:rPr>
          <w:rFonts w:ascii="Times New Roman" w:hAnsi="Times New Roman"/>
          <w:color w:val="000000"/>
        </w:rPr>
        <w:t xml:space="preserve"> </w:t>
      </w:r>
      <w:r w:rsidR="00C16047" w:rsidRPr="007850C1">
        <w:rPr>
          <w:rFonts w:ascii="Times New Roman" w:hAnsi="Times New Roman"/>
          <w:color w:val="000000"/>
        </w:rPr>
        <w:t>warunków i bezpieczeństwa ruchu</w:t>
      </w:r>
      <w:r>
        <w:rPr>
          <w:rFonts w:ascii="Times New Roman" w:hAnsi="Times New Roman"/>
          <w:color w:val="000000"/>
        </w:rPr>
        <w:t>,</w:t>
      </w:r>
    </w:p>
    <w:p w:rsidR="00C16047" w:rsidRPr="007850C1" w:rsidRDefault="00C16047" w:rsidP="00836895">
      <w:pPr>
        <w:numPr>
          <w:ilvl w:val="0"/>
          <w:numId w:val="106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bieżące naprawy i </w:t>
      </w:r>
      <w:r w:rsidR="002B4673" w:rsidRPr="007850C1">
        <w:rPr>
          <w:rFonts w:ascii="Times New Roman" w:hAnsi="Times New Roman"/>
          <w:color w:val="000000"/>
        </w:rPr>
        <w:t>modernizacj</w:t>
      </w:r>
      <w:r w:rsidR="002B4673">
        <w:rPr>
          <w:rFonts w:ascii="Times New Roman" w:hAnsi="Times New Roman"/>
          <w:color w:val="000000"/>
        </w:rPr>
        <w:t>ę</w:t>
      </w:r>
      <w:r w:rsidR="002B4673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dróg na terenie miasta</w:t>
      </w:r>
      <w:r w:rsidR="002B4673">
        <w:rPr>
          <w:rFonts w:ascii="Times New Roman" w:hAnsi="Times New Roman"/>
          <w:color w:val="000000"/>
        </w:rPr>
        <w:t>,</w:t>
      </w:r>
    </w:p>
    <w:p w:rsidR="00C16047" w:rsidRPr="007850C1" w:rsidRDefault="00C16047" w:rsidP="00836895">
      <w:pPr>
        <w:numPr>
          <w:ilvl w:val="0"/>
          <w:numId w:val="106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wyposażenie nowych terenów wskazanych pod zabudowę w niezbędną infrastrukturę drogową</w:t>
      </w:r>
      <w:r w:rsidR="002B4673">
        <w:rPr>
          <w:rFonts w:ascii="Times New Roman" w:hAnsi="Times New Roman"/>
          <w:color w:val="000000"/>
        </w:rPr>
        <w:t>,</w:t>
      </w:r>
    </w:p>
    <w:p w:rsidR="00C16047" w:rsidRPr="007850C1" w:rsidRDefault="00C16047" w:rsidP="00836895">
      <w:pPr>
        <w:numPr>
          <w:ilvl w:val="0"/>
          <w:numId w:val="106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przypadku lokalizowania nowej zabudowy należy zachować minimalne odległości od dróg wynikające z przepisów odrębnych</w:t>
      </w:r>
      <w:r w:rsidR="002B4673">
        <w:rPr>
          <w:rFonts w:ascii="Times New Roman" w:hAnsi="Times New Roman"/>
          <w:color w:val="000000"/>
        </w:rPr>
        <w:t>,</w:t>
      </w:r>
    </w:p>
    <w:p w:rsidR="00C16047" w:rsidRPr="007850C1" w:rsidRDefault="00C16047" w:rsidP="00836895">
      <w:pPr>
        <w:numPr>
          <w:ilvl w:val="0"/>
          <w:numId w:val="106"/>
        </w:numP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</w:rPr>
      </w:pPr>
      <w:bookmarkStart w:id="115" w:name="_Hlk85708799"/>
      <w:r w:rsidRPr="007850C1">
        <w:rPr>
          <w:rFonts w:ascii="Times New Roman" w:hAnsi="Times New Roman"/>
          <w:color w:val="000000"/>
        </w:rPr>
        <w:t xml:space="preserve">konieczność zaopatrzenia terenów w drogi pożarowe zgodnie z wymogami określonymi </w:t>
      </w:r>
      <w:r w:rsidR="002B4673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>w przepisach odrębnych.</w:t>
      </w:r>
    </w:p>
    <w:p w:rsidR="00D1364B" w:rsidRPr="007850C1" w:rsidRDefault="00836895" w:rsidP="00CE2242">
      <w:pPr>
        <w:pStyle w:val="Nagwek2"/>
        <w:rPr>
          <w:color w:val="000000"/>
          <w:sz w:val="22"/>
          <w:szCs w:val="22"/>
        </w:rPr>
      </w:pPr>
      <w:bookmarkStart w:id="116" w:name="_Toc89171841"/>
      <w:bookmarkEnd w:id="115"/>
      <w:r w:rsidRPr="007850C1">
        <w:rPr>
          <w:color w:val="000000"/>
          <w:sz w:val="22"/>
          <w:szCs w:val="22"/>
        </w:rPr>
        <w:t>5.2. KOMUNIKACJA KOLEJOWA</w:t>
      </w:r>
      <w:bookmarkEnd w:id="116"/>
    </w:p>
    <w:p w:rsidR="00D1364B" w:rsidRPr="007850C1" w:rsidRDefault="00D1364B" w:rsidP="002B4673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bookmarkStart w:id="117" w:name="_Hlk85708814"/>
      <w:bookmarkStart w:id="118" w:name="_Hlk14867526"/>
      <w:r w:rsidRPr="00AF2447">
        <w:rPr>
          <w:rFonts w:ascii="Times New Roman" w:hAnsi="Times New Roman"/>
          <w:color w:val="000000"/>
        </w:rPr>
        <w:t xml:space="preserve">Celem rozwoju komunikacji kolejowej jest poprawa standardu obsługi, integracja kolei </w:t>
      </w:r>
      <w:r w:rsidR="002B4673" w:rsidRPr="00AF2447">
        <w:rPr>
          <w:rFonts w:ascii="Times New Roman" w:hAnsi="Times New Roman"/>
          <w:color w:val="000000"/>
        </w:rPr>
        <w:br/>
      </w:r>
      <w:r w:rsidRPr="00AF2447">
        <w:rPr>
          <w:rFonts w:ascii="Times New Roman" w:hAnsi="Times New Roman"/>
          <w:color w:val="000000"/>
        </w:rPr>
        <w:t xml:space="preserve">z komunikacją miejską oraz zapewnienie możliwości korzystania z niej w dojazdach do miasta i </w:t>
      </w:r>
      <w:r w:rsidR="002B4673" w:rsidRPr="00AF2447">
        <w:rPr>
          <w:rFonts w:ascii="Times New Roman" w:hAnsi="Times New Roman"/>
          <w:color w:val="000000"/>
        </w:rPr>
        <w:br/>
      </w:r>
      <w:r w:rsidRPr="00AF2447">
        <w:rPr>
          <w:rFonts w:ascii="Times New Roman" w:hAnsi="Times New Roman"/>
          <w:color w:val="000000"/>
        </w:rPr>
        <w:t>w podróżach wewnętrznych w mieście.</w:t>
      </w:r>
    </w:p>
    <w:bookmarkEnd w:id="117"/>
    <w:p w:rsidR="00D1364B" w:rsidRPr="007850C1" w:rsidRDefault="00D1364B" w:rsidP="00270ECD">
      <w:pPr>
        <w:spacing w:line="240" w:lineRule="auto"/>
        <w:ind w:firstLine="426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kierunkach rozwoju przewiduje się modernizację, ewentualnie przebudowę i rozbudowę linii kolejowych:</w:t>
      </w:r>
    </w:p>
    <w:p w:rsidR="00086DEB" w:rsidRPr="007850C1" w:rsidRDefault="00D1364B" w:rsidP="00836895">
      <w:pPr>
        <w:pStyle w:val="Akapitzlist"/>
        <w:numPr>
          <w:ilvl w:val="0"/>
          <w:numId w:val="105"/>
        </w:numPr>
        <w:spacing w:before="120" w:after="120" w:line="240" w:lineRule="auto"/>
        <w:jc w:val="both"/>
        <w:rPr>
          <w:rFonts w:ascii="Times New Roman" w:hAnsi="Times New Roman"/>
          <w:color w:val="000000"/>
        </w:rPr>
      </w:pPr>
      <w:bookmarkStart w:id="119" w:name="_Hlk5092064"/>
      <w:r w:rsidRPr="007850C1">
        <w:rPr>
          <w:rFonts w:ascii="Times New Roman" w:hAnsi="Times New Roman"/>
          <w:color w:val="000000"/>
        </w:rPr>
        <w:t xml:space="preserve">w kierunku Warszawy: linia nr 29 Ostrołęka </w:t>
      </w:r>
      <w:r w:rsidR="002B4673">
        <w:rPr>
          <w:rFonts w:ascii="Times New Roman" w:hAnsi="Times New Roman"/>
          <w:color w:val="000000"/>
        </w:rPr>
        <w:t>–</w:t>
      </w:r>
      <w:r w:rsidR="002B4673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Wyszków – Tłuszcz</w:t>
      </w:r>
      <w:r w:rsidR="002B4673">
        <w:rPr>
          <w:rFonts w:ascii="Times New Roman" w:hAnsi="Times New Roman"/>
          <w:color w:val="000000"/>
        </w:rPr>
        <w:t>,</w:t>
      </w:r>
    </w:p>
    <w:p w:rsidR="00086DEB" w:rsidRPr="007850C1" w:rsidRDefault="00D1364B" w:rsidP="00836895">
      <w:pPr>
        <w:pStyle w:val="Akapitzlist"/>
        <w:numPr>
          <w:ilvl w:val="0"/>
          <w:numId w:val="105"/>
        </w:numPr>
        <w:spacing w:before="120" w:after="12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kierunku Białegostoku: linia nr 36 Ostrołęka – Łapy</w:t>
      </w:r>
      <w:r w:rsidR="002B4673">
        <w:rPr>
          <w:rFonts w:ascii="Times New Roman" w:hAnsi="Times New Roman"/>
          <w:color w:val="000000"/>
        </w:rPr>
        <w:t>,</w:t>
      </w:r>
    </w:p>
    <w:p w:rsidR="00086DEB" w:rsidRPr="007850C1" w:rsidRDefault="00D1364B" w:rsidP="00836895">
      <w:pPr>
        <w:pStyle w:val="Akapitzlist"/>
        <w:numPr>
          <w:ilvl w:val="0"/>
          <w:numId w:val="105"/>
        </w:numPr>
        <w:spacing w:before="120" w:after="12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kierunku Siedlec: linia nr 34 Ostrołęka </w:t>
      </w:r>
      <w:r w:rsidR="002B4673">
        <w:rPr>
          <w:rFonts w:ascii="Times New Roman" w:hAnsi="Times New Roman"/>
          <w:color w:val="000000"/>
        </w:rPr>
        <w:t>–</w:t>
      </w:r>
      <w:r w:rsidR="002B4673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Ostrów Maz</w:t>
      </w:r>
      <w:r w:rsidR="002B4673">
        <w:rPr>
          <w:rFonts w:ascii="Times New Roman" w:hAnsi="Times New Roman"/>
          <w:color w:val="000000"/>
        </w:rPr>
        <w:t>owiecka</w:t>
      </w:r>
      <w:r w:rsidRPr="007850C1">
        <w:rPr>
          <w:rFonts w:ascii="Times New Roman" w:hAnsi="Times New Roman"/>
          <w:color w:val="000000"/>
        </w:rPr>
        <w:t xml:space="preserve"> – Małkinia</w:t>
      </w:r>
      <w:r w:rsidR="002B4673">
        <w:rPr>
          <w:rFonts w:ascii="Times New Roman" w:hAnsi="Times New Roman"/>
          <w:color w:val="000000"/>
        </w:rPr>
        <w:t>,</w:t>
      </w:r>
    </w:p>
    <w:p w:rsidR="00086DEB" w:rsidRPr="007850C1" w:rsidRDefault="00D1364B" w:rsidP="00836895">
      <w:pPr>
        <w:pStyle w:val="Akapitzlist"/>
        <w:numPr>
          <w:ilvl w:val="0"/>
          <w:numId w:val="105"/>
        </w:numPr>
        <w:spacing w:before="120" w:after="12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kierunku Olsztyna: linia nr 35 Ostrołęka </w:t>
      </w:r>
      <w:r w:rsidR="002B4673">
        <w:rPr>
          <w:rFonts w:ascii="Times New Roman" w:hAnsi="Times New Roman"/>
          <w:color w:val="000000"/>
        </w:rPr>
        <w:t>–</w:t>
      </w:r>
      <w:r w:rsidR="002B4673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Szczytno.</w:t>
      </w:r>
    </w:p>
    <w:bookmarkEnd w:id="119"/>
    <w:p w:rsidR="00D1364B" w:rsidRPr="007850C1" w:rsidRDefault="00D1364B" w:rsidP="002B4673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Ponadto przewiduje się przebudowę i rozbudowę oraz budowę nowych bocznic kolejowych towarowych, w tym do nowej elektrowni.</w:t>
      </w:r>
    </w:p>
    <w:p w:rsidR="00D1364B" w:rsidRPr="007850C1" w:rsidRDefault="00D1364B" w:rsidP="002B4673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 xml:space="preserve">Planuje się również przebudowę skrzyżowania </w:t>
      </w:r>
      <w:r w:rsidR="002B4673">
        <w:rPr>
          <w:rFonts w:ascii="Times New Roman" w:hAnsi="Times New Roman"/>
          <w:color w:val="000000"/>
        </w:rPr>
        <w:t>przy</w:t>
      </w:r>
      <w:r w:rsidR="002B4673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ul</w:t>
      </w:r>
      <w:r w:rsidR="002B4673">
        <w:rPr>
          <w:rFonts w:ascii="Times New Roman" w:hAnsi="Times New Roman"/>
          <w:color w:val="000000"/>
        </w:rPr>
        <w:t>icy</w:t>
      </w:r>
      <w:r w:rsidRPr="007850C1">
        <w:rPr>
          <w:rFonts w:ascii="Times New Roman" w:hAnsi="Times New Roman"/>
          <w:color w:val="000000"/>
        </w:rPr>
        <w:t xml:space="preserve"> Słowackiego, tj. drodze wojewódzkiej Ostrołęka </w:t>
      </w:r>
      <w:r w:rsidR="002B4673">
        <w:rPr>
          <w:rFonts w:ascii="Times New Roman" w:hAnsi="Times New Roman"/>
          <w:color w:val="000000"/>
        </w:rPr>
        <w:t>–</w:t>
      </w:r>
      <w:r w:rsidR="002B4673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Ostrów Maz</w:t>
      </w:r>
      <w:r w:rsidR="002B4673">
        <w:rPr>
          <w:rFonts w:ascii="Times New Roman" w:hAnsi="Times New Roman"/>
          <w:color w:val="000000"/>
        </w:rPr>
        <w:t>owiecka</w:t>
      </w:r>
      <w:r w:rsidR="00523610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na dwupoziomowe ze względu na wzmożony ruch pociągów towarowych.</w:t>
      </w:r>
    </w:p>
    <w:bookmarkEnd w:id="118"/>
    <w:p w:rsidR="00B633E5" w:rsidRPr="007850C1" w:rsidRDefault="00B633E5" w:rsidP="00B633E5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Na terenach sąsiadujących z linią kolejową należy wzmocnić działania mające na celu ograniczenie uciążliwości transportu kolejowego poprzez racjonalne planowanie przestrzenne, minimalizujące wpływ uciążliwości </w:t>
      </w:r>
      <w:r w:rsidRPr="00836895">
        <w:rPr>
          <w:rFonts w:ascii="Times New Roman" w:hAnsi="Times New Roman"/>
          <w:color w:val="000000"/>
        </w:rPr>
        <w:t>hałasu komunikacyjnego pochodzącego od linii kolejowych</w:t>
      </w:r>
      <w:r w:rsidRPr="007850C1">
        <w:rPr>
          <w:rFonts w:ascii="Times New Roman" w:hAnsi="Times New Roman"/>
          <w:color w:val="000000"/>
        </w:rPr>
        <w:t>. Przy liniach kolejowych należy zachować odległość planowanych inwestycji, zgodnie z obowiązującymi w tym zakresie przepisami</w:t>
      </w:r>
      <w:r w:rsidR="00523610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w szczególności z ustawą o transporcie kolejowym. Należy dążyć do ograniczenia lokalizowania w bezpośrednim sąsiedztwie terenów kolejowych zabudowy chronionej akustycznie</w:t>
      </w:r>
      <w:r w:rsidR="00523610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tj. mieszkaniowej, zabudowy związanej ze stałym lub czasowym pobytem dzieci i młodzieży, domów opieki społecznej, terenów rekreacyjnych, szpitali itp.</w:t>
      </w:r>
    </w:p>
    <w:p w:rsidR="00D1364B" w:rsidRPr="007850C1" w:rsidRDefault="00836895" w:rsidP="00CE2242">
      <w:pPr>
        <w:pStyle w:val="Nagwek2"/>
        <w:rPr>
          <w:color w:val="000000"/>
          <w:sz w:val="22"/>
          <w:szCs w:val="22"/>
        </w:rPr>
      </w:pPr>
      <w:bookmarkStart w:id="120" w:name="_Toc89171842"/>
      <w:r w:rsidRPr="007850C1">
        <w:rPr>
          <w:color w:val="000000"/>
          <w:sz w:val="22"/>
          <w:szCs w:val="22"/>
        </w:rPr>
        <w:t>5.3. KOMUNIKACJA AUTOBUSOWA PONADLOKALNA</w:t>
      </w:r>
      <w:bookmarkEnd w:id="120"/>
    </w:p>
    <w:p w:rsidR="00D1364B" w:rsidRPr="007850C1" w:rsidRDefault="00D1364B" w:rsidP="00270ECD">
      <w:pPr>
        <w:spacing w:line="240" w:lineRule="auto"/>
        <w:ind w:firstLine="426"/>
        <w:rPr>
          <w:rFonts w:ascii="Times New Roman" w:hAnsi="Times New Roman"/>
          <w:color w:val="000000"/>
        </w:rPr>
      </w:pPr>
      <w:bookmarkStart w:id="121" w:name="_Hlk85708898"/>
      <w:r w:rsidRPr="007850C1">
        <w:rPr>
          <w:rFonts w:ascii="Times New Roman" w:hAnsi="Times New Roman"/>
          <w:color w:val="000000"/>
        </w:rPr>
        <w:t xml:space="preserve">Celem rozwoju </w:t>
      </w:r>
      <w:r w:rsidR="00AF2447" w:rsidRPr="00AF2447">
        <w:rPr>
          <w:rFonts w:ascii="Times New Roman" w:hAnsi="Times New Roman"/>
          <w:color w:val="000000"/>
        </w:rPr>
        <w:t>tego typu</w:t>
      </w:r>
      <w:r w:rsidR="00AF2447" w:rsidRPr="007850C1">
        <w:rPr>
          <w:rFonts w:ascii="Times New Roman" w:hAnsi="Times New Roman"/>
          <w:color w:val="000000"/>
        </w:rPr>
        <w:t xml:space="preserve"> </w:t>
      </w:r>
      <w:r w:rsidRPr="00AF2447">
        <w:rPr>
          <w:rFonts w:ascii="Times New Roman" w:hAnsi="Times New Roman"/>
          <w:color w:val="000000"/>
        </w:rPr>
        <w:t>komunikacji</w:t>
      </w:r>
      <w:r w:rsidRPr="007850C1">
        <w:rPr>
          <w:rFonts w:ascii="Times New Roman" w:hAnsi="Times New Roman"/>
          <w:color w:val="000000"/>
        </w:rPr>
        <w:t xml:space="preserve"> jest poprawa standardu obsługi, jej integracja z komunikacją miejską oraz zapewnienie możliwości korzystania </w:t>
      </w:r>
      <w:r w:rsidRPr="00AF2447">
        <w:rPr>
          <w:rFonts w:ascii="Times New Roman" w:hAnsi="Times New Roman"/>
          <w:color w:val="000000"/>
        </w:rPr>
        <w:t>z niej w dojazdach</w:t>
      </w:r>
      <w:r w:rsidRPr="007850C1">
        <w:rPr>
          <w:rFonts w:ascii="Times New Roman" w:hAnsi="Times New Roman"/>
          <w:color w:val="000000"/>
        </w:rPr>
        <w:t xml:space="preserve"> do miasta.</w:t>
      </w:r>
    </w:p>
    <w:bookmarkEnd w:id="121"/>
    <w:p w:rsidR="00D1364B" w:rsidRPr="007850C1" w:rsidRDefault="00D1364B" w:rsidP="00270ECD">
      <w:pPr>
        <w:spacing w:line="240" w:lineRule="auto"/>
        <w:ind w:firstLine="426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Przewiduje się utrzymanie obecnej lokalizacji dworca autobusowego w centrum miasta u zbiegu ulic Bogusławskiego i Piłsudskiego (ul</w:t>
      </w:r>
      <w:r w:rsidR="00836895">
        <w:rPr>
          <w:rFonts w:ascii="Times New Roman" w:hAnsi="Times New Roman"/>
          <w:color w:val="000000"/>
        </w:rPr>
        <w:t>.</w:t>
      </w:r>
      <w:r w:rsidR="009778F4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Bogusławskiego 21) oraz utrzymanie możliwości przestrzennych jego rozwoju lub przeniesienia w nową lokalizację przy ul</w:t>
      </w:r>
      <w:r w:rsidR="009778F4">
        <w:rPr>
          <w:rFonts w:ascii="Times New Roman" w:hAnsi="Times New Roman"/>
          <w:color w:val="000000"/>
        </w:rPr>
        <w:t>icy</w:t>
      </w:r>
      <w:r w:rsidRPr="007850C1">
        <w:rPr>
          <w:rFonts w:ascii="Times New Roman" w:hAnsi="Times New Roman"/>
          <w:color w:val="000000"/>
        </w:rPr>
        <w:t xml:space="preserve"> Witosa.</w:t>
      </w:r>
    </w:p>
    <w:p w:rsidR="00D1364B" w:rsidRPr="007850C1" w:rsidRDefault="00836895" w:rsidP="00CE2242">
      <w:pPr>
        <w:pStyle w:val="Nagwek2"/>
        <w:rPr>
          <w:color w:val="000000"/>
          <w:sz w:val="22"/>
          <w:szCs w:val="22"/>
        </w:rPr>
      </w:pPr>
      <w:bookmarkStart w:id="122" w:name="_Toc89171843"/>
      <w:r w:rsidRPr="007850C1">
        <w:rPr>
          <w:color w:val="000000"/>
          <w:sz w:val="22"/>
          <w:szCs w:val="22"/>
        </w:rPr>
        <w:t>5.4. KOMUNIKACJA MIEJSKA</w:t>
      </w:r>
      <w:bookmarkEnd w:id="122"/>
    </w:p>
    <w:p w:rsidR="00D1364B" w:rsidRPr="007850C1" w:rsidRDefault="00D1364B" w:rsidP="00B633E5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Celem rozwoju komunikacji miejskiej jest poprawa standardów obsługi, </w:t>
      </w:r>
      <w:r w:rsidR="009778F4">
        <w:rPr>
          <w:rFonts w:ascii="Times New Roman" w:hAnsi="Times New Roman"/>
          <w:color w:val="000000"/>
        </w:rPr>
        <w:t>zwiększenie</w:t>
      </w:r>
      <w:r w:rsidR="009778F4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jej atrakcyjności i zapewnienie możliwości korzystania z niej w codziennych podróżach w całym obszarze zabudowy miasta i w miarę możliwości na terenach otwartych. </w:t>
      </w:r>
    </w:p>
    <w:p w:rsidR="00D1364B" w:rsidRPr="007850C1" w:rsidRDefault="00D1364B" w:rsidP="00B633E5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komunikacji miejskiej będzie funkcjonował podsystem autobusowy. </w:t>
      </w:r>
      <w:r w:rsidRPr="00AF2447">
        <w:rPr>
          <w:rFonts w:ascii="Times New Roman" w:hAnsi="Times New Roman"/>
          <w:color w:val="000000"/>
        </w:rPr>
        <w:t>Komunikacja ta</w:t>
      </w:r>
      <w:r w:rsidRPr="007850C1">
        <w:rPr>
          <w:rFonts w:ascii="Times New Roman" w:hAnsi="Times New Roman"/>
          <w:color w:val="000000"/>
        </w:rPr>
        <w:t xml:space="preserve"> powinna spiąć ze sobą główne źródła i cele podróży, którymi z jednej stron</w:t>
      </w:r>
      <w:r w:rsidR="00B633E5" w:rsidRPr="007850C1">
        <w:rPr>
          <w:rFonts w:ascii="Times New Roman" w:hAnsi="Times New Roman"/>
          <w:color w:val="000000"/>
        </w:rPr>
        <w:t>y będą tereny mieszkaniowe, a z </w:t>
      </w:r>
      <w:r w:rsidRPr="007850C1">
        <w:rPr>
          <w:rFonts w:ascii="Times New Roman" w:hAnsi="Times New Roman"/>
          <w:color w:val="000000"/>
        </w:rPr>
        <w:t xml:space="preserve">drugiej koncentracje miejsc pracy w centrum i na terenach aktywności gospodarczej, a także tereny handlowo-usługowe i miejsca nauki, przede wszystkim w centrum miasta. </w:t>
      </w:r>
    </w:p>
    <w:p w:rsidR="00D1364B" w:rsidRPr="007850C1" w:rsidRDefault="00D1364B" w:rsidP="00B633E5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Trasy autobusów i lokalizacje przystanków powinny zapewniać dojście piesze w granicach do </w:t>
      </w:r>
      <w:smartTag w:uri="urn:schemas-microsoft-com:office:smarttags" w:element="metricconverter">
        <w:smartTagPr>
          <w:attr w:name="ProductID" w:val="500 m"/>
        </w:smartTagPr>
        <w:r w:rsidRPr="007850C1">
          <w:rPr>
            <w:rFonts w:ascii="Times New Roman" w:hAnsi="Times New Roman"/>
            <w:color w:val="000000"/>
          </w:rPr>
          <w:t>500 m</w:t>
        </w:r>
      </w:smartTag>
      <w:r w:rsidRPr="007850C1">
        <w:rPr>
          <w:rFonts w:ascii="Times New Roman" w:hAnsi="Times New Roman"/>
          <w:color w:val="000000"/>
        </w:rPr>
        <w:t xml:space="preserve"> w obszarach intensywnej zabudowy i nie więcej niż </w:t>
      </w:r>
      <w:smartTag w:uri="urn:schemas-microsoft-com:office:smarttags" w:element="metricconverter">
        <w:smartTagPr>
          <w:attr w:name="ProductID" w:val="800 m"/>
        </w:smartTagPr>
        <w:r w:rsidRPr="007850C1">
          <w:rPr>
            <w:rFonts w:ascii="Times New Roman" w:hAnsi="Times New Roman"/>
            <w:color w:val="000000"/>
          </w:rPr>
          <w:t>800 m</w:t>
        </w:r>
      </w:smartTag>
      <w:r w:rsidRPr="007850C1">
        <w:rPr>
          <w:rFonts w:ascii="Times New Roman" w:hAnsi="Times New Roman"/>
          <w:color w:val="000000"/>
        </w:rPr>
        <w:t xml:space="preserve"> </w:t>
      </w:r>
      <w:r w:rsidR="009778F4">
        <w:rPr>
          <w:rFonts w:ascii="Times New Roman" w:hAnsi="Times New Roman"/>
          <w:color w:val="000000"/>
        </w:rPr>
        <w:t>na</w:t>
      </w:r>
      <w:r w:rsidR="009778F4" w:rsidRPr="007850C1">
        <w:rPr>
          <w:rFonts w:ascii="Times New Roman" w:hAnsi="Times New Roman"/>
          <w:color w:val="000000"/>
        </w:rPr>
        <w:t xml:space="preserve"> teren</w:t>
      </w:r>
      <w:r w:rsidR="009778F4">
        <w:rPr>
          <w:rFonts w:ascii="Times New Roman" w:hAnsi="Times New Roman"/>
          <w:color w:val="000000"/>
        </w:rPr>
        <w:t>ach</w:t>
      </w:r>
      <w:r w:rsidR="009778F4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ekstensywnie zagospodarowanych. Układ linii autobusowych zależeć będzie od rozwoju układu drogowego i będzie ulegał zmianom w miarę jego rozbudowy. Dla potrzeb funkcjonow</w:t>
      </w:r>
      <w:r w:rsidR="00B633E5" w:rsidRPr="007850C1">
        <w:rPr>
          <w:rFonts w:ascii="Times New Roman" w:hAnsi="Times New Roman"/>
          <w:color w:val="000000"/>
        </w:rPr>
        <w:t>ania komunikacji autobusowej w </w:t>
      </w:r>
      <w:r w:rsidRPr="007850C1">
        <w:rPr>
          <w:rFonts w:ascii="Times New Roman" w:hAnsi="Times New Roman"/>
          <w:color w:val="000000"/>
        </w:rPr>
        <w:t>planach miejscowych oraz projektach budowlanych dróg należy przewidywać przystanki z zatokami i wiatami oraz w miarę potrzeb i możliwości pętle końcowe.</w:t>
      </w:r>
    </w:p>
    <w:p w:rsidR="00056017" w:rsidRPr="007850C1" w:rsidRDefault="00836895" w:rsidP="00CE2242">
      <w:pPr>
        <w:pStyle w:val="Nagwek2"/>
        <w:rPr>
          <w:color w:val="000000"/>
          <w:sz w:val="22"/>
          <w:szCs w:val="22"/>
        </w:rPr>
      </w:pPr>
      <w:bookmarkStart w:id="123" w:name="_Toc89171844"/>
      <w:r w:rsidRPr="007850C1">
        <w:rPr>
          <w:color w:val="000000"/>
          <w:sz w:val="22"/>
          <w:szCs w:val="22"/>
        </w:rPr>
        <w:t>5.5. DROGI WODNE</w:t>
      </w:r>
      <w:bookmarkEnd w:id="123"/>
    </w:p>
    <w:p w:rsidR="007C0BFA" w:rsidRPr="007850C1" w:rsidRDefault="007C0BFA" w:rsidP="00B633E5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Ostrołęka </w:t>
      </w:r>
      <w:r w:rsidR="00836895" w:rsidRPr="007850C1">
        <w:rPr>
          <w:rFonts w:ascii="Times New Roman" w:hAnsi="Times New Roman"/>
          <w:color w:val="000000"/>
        </w:rPr>
        <w:t xml:space="preserve">jest </w:t>
      </w:r>
      <w:r w:rsidRPr="007850C1">
        <w:rPr>
          <w:rFonts w:ascii="Times New Roman" w:hAnsi="Times New Roman"/>
          <w:color w:val="000000"/>
        </w:rPr>
        <w:t xml:space="preserve">położona na trasie </w:t>
      </w:r>
      <w:r w:rsidR="00ED6189" w:rsidRPr="007850C1">
        <w:rPr>
          <w:rFonts w:ascii="Times New Roman" w:hAnsi="Times New Roman"/>
          <w:color w:val="000000"/>
        </w:rPr>
        <w:t xml:space="preserve">odtwarzanego </w:t>
      </w:r>
      <w:r w:rsidRPr="007850C1">
        <w:rPr>
          <w:rFonts w:ascii="Times New Roman" w:hAnsi="Times New Roman"/>
          <w:color w:val="000000"/>
        </w:rPr>
        <w:t>p</w:t>
      </w:r>
      <w:r w:rsidR="00ED6189" w:rsidRPr="007850C1">
        <w:rPr>
          <w:rFonts w:ascii="Times New Roman" w:hAnsi="Times New Roman"/>
          <w:color w:val="000000"/>
        </w:rPr>
        <w:t>ołączenia wodnego Warszawa</w:t>
      </w:r>
      <w:r w:rsidR="009778F4">
        <w:rPr>
          <w:rFonts w:ascii="Times New Roman" w:hAnsi="Times New Roman"/>
          <w:color w:val="000000"/>
        </w:rPr>
        <w:t xml:space="preserve"> – </w:t>
      </w:r>
      <w:r w:rsidR="00ED6189" w:rsidRPr="007850C1">
        <w:rPr>
          <w:rFonts w:ascii="Times New Roman" w:hAnsi="Times New Roman"/>
          <w:color w:val="000000"/>
        </w:rPr>
        <w:t xml:space="preserve">Pisz. Tworzy to warunki do rozwoju miasta w kierunku obsługi żeglugi śródlądowej. Należy utrzymać istniejącą infrastrukturę i zachować funkcjonalność portu rzecznego. Wraz ze wzrostem znaczenia transportu wodnego należy zadbać o </w:t>
      </w:r>
      <w:r w:rsidR="009778F4" w:rsidRPr="007850C1">
        <w:rPr>
          <w:rFonts w:ascii="Times New Roman" w:hAnsi="Times New Roman"/>
          <w:color w:val="000000"/>
        </w:rPr>
        <w:t>po</w:t>
      </w:r>
      <w:r w:rsidR="009778F4">
        <w:rPr>
          <w:rFonts w:ascii="Times New Roman" w:hAnsi="Times New Roman"/>
          <w:color w:val="000000"/>
        </w:rPr>
        <w:t>prawę</w:t>
      </w:r>
      <w:r w:rsidR="009778F4" w:rsidRPr="007850C1">
        <w:rPr>
          <w:rFonts w:ascii="Times New Roman" w:hAnsi="Times New Roman"/>
          <w:color w:val="000000"/>
        </w:rPr>
        <w:t xml:space="preserve"> </w:t>
      </w:r>
      <w:r w:rsidR="00ED6189" w:rsidRPr="007850C1">
        <w:rPr>
          <w:rFonts w:ascii="Times New Roman" w:hAnsi="Times New Roman"/>
          <w:color w:val="000000"/>
        </w:rPr>
        <w:t>obsługi ruchu żeglarskiego, tak aby Ostrołęka stała się ważnym przystankiem na trasie</w:t>
      </w:r>
      <w:r w:rsidR="009778F4">
        <w:rPr>
          <w:rFonts w:ascii="Times New Roman" w:hAnsi="Times New Roman"/>
          <w:color w:val="000000"/>
        </w:rPr>
        <w:t>,</w:t>
      </w:r>
      <w:r w:rsidR="00ED6189" w:rsidRPr="007850C1">
        <w:rPr>
          <w:rFonts w:ascii="Times New Roman" w:hAnsi="Times New Roman"/>
          <w:color w:val="000000"/>
        </w:rPr>
        <w:t xml:space="preserve"> a nawet interesującym miejscem docelowym.</w:t>
      </w:r>
    </w:p>
    <w:p w:rsidR="00056017" w:rsidRPr="007850C1" w:rsidRDefault="00836895" w:rsidP="00CE2242">
      <w:pPr>
        <w:pStyle w:val="Nagwek2"/>
        <w:rPr>
          <w:color w:val="000000"/>
          <w:sz w:val="22"/>
          <w:szCs w:val="22"/>
        </w:rPr>
      </w:pPr>
      <w:bookmarkStart w:id="124" w:name="_Toc89171845"/>
      <w:r w:rsidRPr="007850C1">
        <w:rPr>
          <w:color w:val="000000"/>
          <w:sz w:val="22"/>
          <w:szCs w:val="22"/>
        </w:rPr>
        <w:t>5.7. KOMUNIKACJA LOTNICZA</w:t>
      </w:r>
      <w:bookmarkEnd w:id="124"/>
    </w:p>
    <w:p w:rsidR="00056017" w:rsidRPr="007850C1" w:rsidRDefault="00056017" w:rsidP="00B633E5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Utrzymuje się lokalizację lądowiska sanitarnego przy Szpitalu Wojewódzkim w Ostrołęce przy </w:t>
      </w:r>
      <w:r w:rsidR="0082377E">
        <w:rPr>
          <w:rFonts w:ascii="Times New Roman" w:hAnsi="Times New Roman"/>
          <w:color w:val="000000"/>
        </w:rPr>
        <w:t>a</w:t>
      </w:r>
      <w:r w:rsidR="0082377E" w:rsidRPr="007850C1">
        <w:rPr>
          <w:rFonts w:ascii="Times New Roman" w:hAnsi="Times New Roman"/>
          <w:color w:val="000000"/>
        </w:rPr>
        <w:t xml:space="preserve">lei </w:t>
      </w:r>
      <w:r w:rsidRPr="007850C1">
        <w:rPr>
          <w:rFonts w:ascii="Times New Roman" w:hAnsi="Times New Roman"/>
          <w:color w:val="000000"/>
        </w:rPr>
        <w:t>Jana Pawła II 120A. Dopuszcza się jego modernizację, przebudowę i rozbudowę.</w:t>
      </w:r>
    </w:p>
    <w:p w:rsidR="00056017" w:rsidRPr="007850C1" w:rsidRDefault="00836895" w:rsidP="00CE2242">
      <w:pPr>
        <w:pStyle w:val="Nagwek2"/>
        <w:rPr>
          <w:color w:val="000000"/>
          <w:sz w:val="22"/>
          <w:szCs w:val="22"/>
        </w:rPr>
      </w:pPr>
      <w:bookmarkStart w:id="125" w:name="_Toc89171846"/>
      <w:r w:rsidRPr="007850C1">
        <w:rPr>
          <w:color w:val="000000"/>
          <w:sz w:val="22"/>
          <w:szCs w:val="22"/>
        </w:rPr>
        <w:t>5.8. RUCH PIESZY I ROWEROWY</w:t>
      </w:r>
      <w:bookmarkEnd w:id="125"/>
    </w:p>
    <w:p w:rsidR="00056017" w:rsidRPr="007850C1" w:rsidRDefault="00056017" w:rsidP="00B633E5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Należy uwzględniać potrzeby ruchu pieszego poprzez tworzenie dogodnych, krótkich </w:t>
      </w:r>
      <w:r w:rsidR="00836895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 xml:space="preserve">i bezpiecznych powiązań dla pieszych i odpowiednie kształtowanie przestrzeni publicznych. </w:t>
      </w:r>
    </w:p>
    <w:p w:rsidR="00056017" w:rsidRPr="007850C1" w:rsidRDefault="00056017" w:rsidP="00B633E5">
      <w:pPr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bookmarkStart w:id="126" w:name="_Hlk85708973"/>
      <w:r w:rsidRPr="007850C1">
        <w:rPr>
          <w:rFonts w:ascii="Times New Roman" w:hAnsi="Times New Roman"/>
          <w:color w:val="000000"/>
        </w:rPr>
        <w:lastRenderedPageBreak/>
        <w:t xml:space="preserve">Celem rozwoju dróg rowerowych jest zapewnienie każdemu chętnemu możliwości korzystania </w:t>
      </w:r>
      <w:r w:rsidR="0082377E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 xml:space="preserve">z roweru, poruszania się bezpiecznie w dogodnych warunkach środowiskowych oraz uczynienie </w:t>
      </w:r>
      <w:r w:rsidR="0082377E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 xml:space="preserve">z roweru konkurencyjnego środka lokomocji, szczególnie </w:t>
      </w:r>
      <w:r w:rsidRPr="00AF2447">
        <w:rPr>
          <w:rFonts w:ascii="Times New Roman" w:hAnsi="Times New Roman"/>
          <w:color w:val="000000"/>
        </w:rPr>
        <w:t>w stosunku do</w:t>
      </w:r>
      <w:r w:rsidRPr="007850C1">
        <w:rPr>
          <w:rFonts w:ascii="Times New Roman" w:hAnsi="Times New Roman"/>
          <w:color w:val="000000"/>
        </w:rPr>
        <w:t xml:space="preserve"> samochodu osobowego.</w:t>
      </w:r>
    </w:p>
    <w:p w:rsidR="00056017" w:rsidRPr="007850C1" w:rsidRDefault="00056017" w:rsidP="00B633E5">
      <w:pPr>
        <w:pStyle w:val="Tekstpodstawowy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bookmarkStart w:id="127" w:name="_Hlk85708990"/>
      <w:bookmarkEnd w:id="126"/>
      <w:r w:rsidRPr="00AF2447">
        <w:rPr>
          <w:rFonts w:ascii="Times New Roman" w:hAnsi="Times New Roman"/>
          <w:color w:val="000000"/>
        </w:rPr>
        <w:t>Podstawowymi czynnikami niesprzyjającymi rozwoj</w:t>
      </w:r>
      <w:r w:rsidR="00AF2447">
        <w:rPr>
          <w:rFonts w:ascii="Times New Roman" w:hAnsi="Times New Roman"/>
          <w:color w:val="000000"/>
        </w:rPr>
        <w:t>owi</w:t>
      </w:r>
      <w:r w:rsidRPr="00AF2447">
        <w:rPr>
          <w:rFonts w:ascii="Times New Roman" w:hAnsi="Times New Roman"/>
          <w:color w:val="000000"/>
        </w:rPr>
        <w:t xml:space="preserve"> ruchu rowerowego są </w:t>
      </w:r>
      <w:r w:rsidR="00B63185">
        <w:rPr>
          <w:rFonts w:ascii="Times New Roman" w:hAnsi="Times New Roman"/>
          <w:color w:val="000000"/>
        </w:rPr>
        <w:t>niekorzystne</w:t>
      </w:r>
      <w:r w:rsidR="00AF2447">
        <w:rPr>
          <w:rFonts w:ascii="Times New Roman" w:hAnsi="Times New Roman"/>
          <w:color w:val="000000"/>
        </w:rPr>
        <w:t xml:space="preserve"> </w:t>
      </w:r>
      <w:r w:rsidRPr="00AF2447">
        <w:rPr>
          <w:rFonts w:ascii="Times New Roman" w:hAnsi="Times New Roman"/>
          <w:color w:val="000000"/>
        </w:rPr>
        <w:t>warunki klimatyczne przez znaczną część roku</w:t>
      </w:r>
      <w:r w:rsidRPr="007850C1">
        <w:rPr>
          <w:rFonts w:ascii="Times New Roman" w:hAnsi="Times New Roman"/>
          <w:color w:val="000000"/>
        </w:rPr>
        <w:t xml:space="preserve"> oraz niski poziom bezpieczeństwa </w:t>
      </w:r>
      <w:bookmarkEnd w:id="127"/>
      <w:r w:rsidRPr="007850C1">
        <w:rPr>
          <w:rFonts w:ascii="Times New Roman" w:hAnsi="Times New Roman"/>
          <w:color w:val="000000"/>
        </w:rPr>
        <w:t xml:space="preserve">przy korzystaniu </w:t>
      </w:r>
      <w:r w:rsidR="00B63185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>z jezdni razem z pozostałym ruchem kołowym.</w:t>
      </w:r>
    </w:p>
    <w:p w:rsidR="00056017" w:rsidRPr="007850C1" w:rsidRDefault="00056017" w:rsidP="00B633E5">
      <w:pPr>
        <w:pStyle w:val="Tekstpodstawowy"/>
        <w:spacing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Przyjmuje się o następujące zasady kształtowania sieci dróg rowerowych:</w:t>
      </w:r>
    </w:p>
    <w:p w:rsidR="00086DEB" w:rsidRPr="007850C1" w:rsidRDefault="00056017" w:rsidP="00836895">
      <w:pPr>
        <w:numPr>
          <w:ilvl w:val="0"/>
          <w:numId w:val="107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zapewnienie powiązań rejonów mieszkalnych z miejscami pracy, szkołami, handlem </w:t>
      </w:r>
      <w:r w:rsidR="0082377E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>i usługami,</w:t>
      </w:r>
    </w:p>
    <w:p w:rsidR="00354CD4" w:rsidRDefault="0082377E" w:rsidP="00354CD4">
      <w:pPr>
        <w:numPr>
          <w:ilvl w:val="0"/>
          <w:numId w:val="107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dąż</w:t>
      </w:r>
      <w:r>
        <w:rPr>
          <w:rFonts w:ascii="Times New Roman" w:hAnsi="Times New Roman"/>
          <w:color w:val="000000"/>
        </w:rPr>
        <w:t>enie</w:t>
      </w:r>
      <w:r w:rsidRPr="007850C1">
        <w:rPr>
          <w:rFonts w:ascii="Times New Roman" w:hAnsi="Times New Roman"/>
          <w:color w:val="000000"/>
        </w:rPr>
        <w:t xml:space="preserve"> </w:t>
      </w:r>
      <w:r w:rsidR="00056017" w:rsidRPr="007850C1">
        <w:rPr>
          <w:rFonts w:ascii="Times New Roman" w:hAnsi="Times New Roman"/>
          <w:color w:val="000000"/>
        </w:rPr>
        <w:t xml:space="preserve">do budowania spójnego systemu rowerowego złożonego z dróg rowerowych, ciągów pieszo-rowerowych i szlaków rowerowych, </w:t>
      </w:r>
      <w:bookmarkStart w:id="128" w:name="_Hlk85709019"/>
    </w:p>
    <w:p w:rsidR="00354CD4" w:rsidRDefault="00056017" w:rsidP="00354CD4">
      <w:pPr>
        <w:numPr>
          <w:ilvl w:val="0"/>
          <w:numId w:val="107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dopuszczenie ruchu rowerowego na drogach o małym natężeniu ruchu, na zasadach ogólnych, wspólnie z ruchem pojazdów samochodowych,</w:t>
      </w:r>
      <w:bookmarkEnd w:id="128"/>
    </w:p>
    <w:p w:rsidR="00354CD4" w:rsidRDefault="00056017" w:rsidP="00354CD4">
      <w:pPr>
        <w:numPr>
          <w:ilvl w:val="0"/>
          <w:numId w:val="107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zapewnienie ciągłości tras rowerowych z sąsiednimi jednostkami administracyjnymi,</w:t>
      </w:r>
    </w:p>
    <w:p w:rsidR="00354CD4" w:rsidRDefault="00056017" w:rsidP="00354CD4">
      <w:pPr>
        <w:numPr>
          <w:ilvl w:val="0"/>
          <w:numId w:val="107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stosowanie ujednoliconego oznakowania,</w:t>
      </w:r>
    </w:p>
    <w:p w:rsidR="00086DEB" w:rsidRPr="00354CD4" w:rsidRDefault="00056017" w:rsidP="00354CD4">
      <w:pPr>
        <w:numPr>
          <w:ilvl w:val="0"/>
          <w:numId w:val="107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wyposażenie tras rowerowych w infrastrukturę towarzyszącą.</w:t>
      </w:r>
    </w:p>
    <w:p w:rsidR="003C6C77" w:rsidRPr="007850C1" w:rsidRDefault="00EA2E5D" w:rsidP="00CE2242">
      <w:pPr>
        <w:pStyle w:val="Nagwek2"/>
        <w:rPr>
          <w:rFonts w:eastAsia="Liberation Sans"/>
          <w:color w:val="000000"/>
          <w:sz w:val="22"/>
          <w:szCs w:val="22"/>
          <w:shd w:val="clear" w:color="auto" w:fill="FFFFFF"/>
        </w:rPr>
      </w:pPr>
      <w:bookmarkStart w:id="129" w:name="_Toc89171847"/>
      <w:r w:rsidRPr="007850C1">
        <w:rPr>
          <w:rFonts w:eastAsia="Liberation Sans"/>
          <w:color w:val="000000"/>
          <w:sz w:val="22"/>
          <w:szCs w:val="22"/>
          <w:shd w:val="clear" w:color="auto" w:fill="FFFFFF"/>
        </w:rPr>
        <w:t>5.9.</w:t>
      </w:r>
      <w:r>
        <w:rPr>
          <w:rFonts w:eastAsia="Liberation Sans"/>
          <w:color w:val="000000"/>
          <w:sz w:val="22"/>
          <w:szCs w:val="22"/>
          <w:shd w:val="clear" w:color="auto" w:fill="FFFFFF"/>
        </w:rPr>
        <w:t xml:space="preserve"> </w:t>
      </w:r>
      <w:r w:rsidRPr="007850C1">
        <w:rPr>
          <w:rFonts w:eastAsia="Liberation Sans"/>
          <w:color w:val="000000"/>
          <w:sz w:val="22"/>
          <w:szCs w:val="22"/>
          <w:shd w:val="clear" w:color="auto" w:fill="FFFFFF"/>
        </w:rPr>
        <w:t>INFRASTRUKTURA TECHNICZNA</w:t>
      </w:r>
      <w:bookmarkEnd w:id="129"/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Celem polityki rozwoju infrastruktury technicznej jest rozwój gwarantujący sprawne i pewne funkcjonowanie systemów zasilających i odprowadzających, obsługujących wszystkie tereny zabudowy (istniejące i przeznaczone pod zabudowę), a w pierwszej kolejności tereny zabudowy zwartej. 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Ogólne kierunki dotyczące polityki rozwoju infrastruktury technicznej na terenie miasta:</w:t>
      </w:r>
    </w:p>
    <w:p w:rsidR="00086DEB" w:rsidRPr="007850C1" w:rsidRDefault="00334913" w:rsidP="00EA2E5D">
      <w:pPr>
        <w:numPr>
          <w:ilvl w:val="0"/>
          <w:numId w:val="108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nie ogranicza się możliwości likwidacji, modernizacji lub rozbudowy istniejącej infrastruktury technicznej, pod warunkiem zapewnienia właściwej obsługi </w:t>
      </w:r>
      <w:r w:rsidRPr="00EA2E5D">
        <w:rPr>
          <w:rFonts w:ascii="Times New Roman" w:hAnsi="Times New Roman"/>
          <w:color w:val="000000"/>
        </w:rPr>
        <w:t>infrastrukturą</w:t>
      </w:r>
      <w:r w:rsidRPr="007850C1">
        <w:rPr>
          <w:rFonts w:ascii="Times New Roman" w:hAnsi="Times New Roman"/>
          <w:color w:val="000000"/>
        </w:rPr>
        <w:t xml:space="preserve"> techniczną obszarów i terenów funkcjonalnych zgodnie z pozostałymi kierunkami rozwoju infrastruktury technicznej</w:t>
      </w:r>
      <w:r w:rsidR="00A94F7B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08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sieci infrastruktury technicznej powinny być prowadzone przez tereny przeznaczone na cele publiczne, w szczególności przez tereny dróg publicznych, przy spełnieniu warunków określonych w przepisach odrębnych; w przypadku braku możliwości prowadzenia sieci infrastruktury technicznej przez tereny dróg publicznych lub inne tereny publiczne dopuszcza się prowadzenie sieci infrastruktury technicznej przez tereny przeznaczone na inne cele, zgodnie z przepisami odrębnymi</w:t>
      </w:r>
      <w:r w:rsidR="00A94F7B">
        <w:rPr>
          <w:rFonts w:ascii="Times New Roman" w:hAnsi="Times New Roman"/>
          <w:color w:val="000000"/>
        </w:rPr>
        <w:t>,</w:t>
      </w:r>
      <w:r w:rsidR="00A94F7B" w:rsidRPr="007850C1">
        <w:rPr>
          <w:rFonts w:ascii="Times New Roman" w:hAnsi="Times New Roman"/>
          <w:color w:val="000000"/>
        </w:rPr>
        <w:t xml:space="preserve"> </w:t>
      </w:r>
    </w:p>
    <w:p w:rsidR="00086DEB" w:rsidRPr="007850C1" w:rsidRDefault="00334913" w:rsidP="00EA2E5D">
      <w:pPr>
        <w:numPr>
          <w:ilvl w:val="0"/>
          <w:numId w:val="108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przebiegi sieci infrastruktury technicznej w miarę możliwości powinny być niekolizyjne z istniejącym i planowanym zagospodarowaniem</w:t>
      </w:r>
      <w:r w:rsidR="00A94F7B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08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miasto powinno posiadać aktualne opracowania specjalistyczne, </w:t>
      </w:r>
      <w:r w:rsidR="00A94F7B">
        <w:rPr>
          <w:rFonts w:ascii="Times New Roman" w:hAnsi="Times New Roman"/>
          <w:color w:val="000000"/>
        </w:rPr>
        <w:t>na podstawie</w:t>
      </w:r>
      <w:r w:rsidRPr="007850C1">
        <w:rPr>
          <w:rFonts w:ascii="Times New Roman" w:hAnsi="Times New Roman"/>
          <w:color w:val="000000"/>
        </w:rPr>
        <w:t xml:space="preserve"> </w:t>
      </w:r>
      <w:r w:rsidR="00A94F7B" w:rsidRPr="007850C1">
        <w:rPr>
          <w:rFonts w:ascii="Times New Roman" w:hAnsi="Times New Roman"/>
          <w:color w:val="000000"/>
        </w:rPr>
        <w:t>któr</w:t>
      </w:r>
      <w:r w:rsidR="00A94F7B">
        <w:rPr>
          <w:rFonts w:ascii="Times New Roman" w:hAnsi="Times New Roman"/>
          <w:color w:val="000000"/>
        </w:rPr>
        <w:t>ych</w:t>
      </w:r>
      <w:r w:rsidR="00A94F7B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realizowany będzie przebieg sieci infrastruktury technicznej na terenach przeznaczonych pod inwestycje</w:t>
      </w:r>
      <w:r w:rsidR="00A94F7B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08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dla nowych terenów inwestycyjnych przeznaczonych pod zabudowę uzbrojenie terenu w sieci wodociągowe i kanalizacyjne powinno wyprzedzać realizację zabudowy.</w:t>
      </w:r>
    </w:p>
    <w:p w:rsidR="00086DEB" w:rsidRPr="007850C1" w:rsidRDefault="00353059" w:rsidP="00353059">
      <w:pPr>
        <w:pStyle w:val="Nagwek3"/>
        <w:rPr>
          <w:rFonts w:eastAsia="Calibri"/>
          <w:color w:val="000000"/>
          <w:sz w:val="22"/>
          <w:szCs w:val="22"/>
          <w:shd w:val="clear" w:color="auto" w:fill="FFFFFF"/>
        </w:rPr>
      </w:pPr>
      <w:bookmarkStart w:id="130" w:name="_Toc84338666"/>
      <w:bookmarkStart w:id="131" w:name="_Toc89171848"/>
      <w:r w:rsidRPr="007850C1">
        <w:rPr>
          <w:rFonts w:eastAsia="Liberation Sans"/>
          <w:color w:val="000000"/>
          <w:sz w:val="22"/>
          <w:szCs w:val="22"/>
          <w:shd w:val="clear" w:color="auto" w:fill="FFFFFF"/>
        </w:rPr>
        <w:t xml:space="preserve">5.9.1. </w:t>
      </w:r>
      <w:r w:rsidR="00637BE5" w:rsidRPr="007850C1">
        <w:rPr>
          <w:rFonts w:eastAsia="Liberation Sans"/>
          <w:color w:val="000000"/>
          <w:sz w:val="22"/>
          <w:szCs w:val="22"/>
          <w:shd w:val="clear" w:color="auto" w:fill="FFFFFF"/>
        </w:rPr>
        <w:t>Zaopatrzenie w wod</w:t>
      </w:r>
      <w:r w:rsidR="00637BE5" w:rsidRPr="007850C1">
        <w:rPr>
          <w:rFonts w:eastAsia="Calibri"/>
          <w:color w:val="000000"/>
          <w:sz w:val="22"/>
          <w:szCs w:val="22"/>
          <w:shd w:val="clear" w:color="auto" w:fill="FFFFFF"/>
        </w:rPr>
        <w:t>ę</w:t>
      </w:r>
      <w:bookmarkEnd w:id="130"/>
      <w:bookmarkEnd w:id="131"/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bookmarkStart w:id="132" w:name="_Hlk85709104"/>
      <w:r w:rsidRPr="007850C1">
        <w:rPr>
          <w:rFonts w:ascii="Times New Roman" w:hAnsi="Times New Roman"/>
          <w:color w:val="000000"/>
        </w:rPr>
        <w:t>W zakresie zaopatrzenia w wodę wyrazem polityki przestrzennej są następujące kierunki rozwoju:</w:t>
      </w:r>
    </w:p>
    <w:p w:rsidR="00086DEB" w:rsidRPr="007850C1" w:rsidRDefault="00334913" w:rsidP="00EA2E5D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utrzymanie i w miarę potrzeby modernizacja i rozbudowa istniejących ujęć wód podziemnych służących do zbiorowego zaopatrywania ludności w wodę pitną oraz stacji uzdatniania wody zlokalizowanych na obszarze miasta Ostrołęki, tj. ujęć miejskich „Kurpiowska</w:t>
      </w:r>
      <w:r w:rsidR="0015762F">
        <w:rPr>
          <w:rFonts w:ascii="Times New Roman" w:hAnsi="Times New Roman"/>
          <w:color w:val="000000"/>
        </w:rPr>
        <w:t>”</w:t>
      </w:r>
      <w:r w:rsidR="0015762F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i „Leśna</w:t>
      </w:r>
      <w:r w:rsidR="0015762F">
        <w:rPr>
          <w:rFonts w:ascii="Times New Roman" w:hAnsi="Times New Roman"/>
          <w:color w:val="000000"/>
        </w:rPr>
        <w:t>”,</w:t>
      </w:r>
      <w:r w:rsidR="0015762F" w:rsidRPr="007850C1">
        <w:rPr>
          <w:rFonts w:ascii="Times New Roman" w:hAnsi="Times New Roman"/>
          <w:color w:val="000000"/>
        </w:rPr>
        <w:t xml:space="preserve"> </w:t>
      </w:r>
    </w:p>
    <w:p w:rsidR="00086DEB" w:rsidRPr="007850C1" w:rsidRDefault="00B63185" w:rsidP="00EA2E5D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dopuszczenie adaptacji</w:t>
      </w:r>
      <w:r w:rsidR="00334913" w:rsidRPr="007850C1">
        <w:rPr>
          <w:rFonts w:ascii="Times New Roman" w:hAnsi="Times New Roman"/>
          <w:color w:val="000000"/>
        </w:rPr>
        <w:t xml:space="preserve"> przyzakładowych ujęć na potrzeby sieci komunalnej i/lub budowę nowych ujęć wody wraz ze stacjami uzdatniania w miarę wzrostu zapotrzebowania lub ewentualnej konieczności wyłączenia z eksploatacji ujęcia/ujęć komunalnych wymienionych powyżej lub wystąpienia takich konieczności w regionie</w:t>
      </w:r>
      <w:r w:rsidR="0015762F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>utrzymanie i modernizacja istniejącej sieci wodociągowej wraz z niezbędnymi jej elementami</w:t>
      </w:r>
      <w:r w:rsidR="0015762F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sukcesywna rozbudowa istniejącego systemu wodociągowego w układzie pierścieniowym </w:t>
      </w:r>
      <w:r w:rsidR="0015762F">
        <w:rPr>
          <w:rFonts w:ascii="Times New Roman" w:hAnsi="Times New Roman"/>
          <w:color w:val="000000"/>
        </w:rPr>
        <w:t>–</w:t>
      </w:r>
      <w:r w:rsidR="0015762F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planowana rozbudowa na tereny nowo przeznaczane pod zabudowę w ramach obszarów </w:t>
      </w:r>
      <w:r w:rsidR="0015762F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>o w pełni wykształconej zwartej strukturze funkcjonalno</w:t>
      </w:r>
      <w:r w:rsidR="0015762F">
        <w:rPr>
          <w:rFonts w:ascii="Times New Roman" w:hAnsi="Times New Roman"/>
          <w:color w:val="000000"/>
        </w:rPr>
        <w:t>-</w:t>
      </w:r>
      <w:r w:rsidRPr="007850C1">
        <w:rPr>
          <w:rFonts w:ascii="Times New Roman" w:hAnsi="Times New Roman"/>
          <w:color w:val="000000"/>
        </w:rPr>
        <w:t>przestrzennej (obszary rozwojowe) przy uwzględnieniu potrzeb wyznaczonych przez chłonność inwestycyjną terenów</w:t>
      </w:r>
      <w:r w:rsidR="0015762F">
        <w:rPr>
          <w:rFonts w:ascii="Times New Roman" w:hAnsi="Times New Roman"/>
          <w:color w:val="000000"/>
        </w:rPr>
        <w:t>,</w:t>
      </w:r>
    </w:p>
    <w:p w:rsidR="00086DEB" w:rsidRPr="007850C1" w:rsidRDefault="00B63185" w:rsidP="00EA2E5D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dopuszczenie utrzymania</w:t>
      </w:r>
      <w:r w:rsidR="00334913" w:rsidRPr="007850C1">
        <w:rPr>
          <w:rFonts w:ascii="Times New Roman" w:hAnsi="Times New Roman"/>
          <w:color w:val="000000"/>
        </w:rPr>
        <w:t xml:space="preserve"> istniejących przyzakładowych ujęć wód podziemnych</w:t>
      </w:r>
      <w:r w:rsidR="0015762F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B63185">
        <w:rPr>
          <w:rFonts w:ascii="Times New Roman" w:hAnsi="Times New Roman"/>
          <w:color w:val="000000"/>
        </w:rPr>
        <w:t>dopuszczenie</w:t>
      </w:r>
      <w:r w:rsidRPr="007850C1">
        <w:rPr>
          <w:rFonts w:ascii="Times New Roman" w:hAnsi="Times New Roman"/>
          <w:color w:val="000000"/>
        </w:rPr>
        <w:t xml:space="preserve"> utrzymania w obecnie istniejącym zakresie korzystania z indywidualnych ujęć wody, zgodnie z przepisami odrębnymi</w:t>
      </w:r>
      <w:r w:rsidR="0015762F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zapewnienie alternatywnego systemu zaopatrzenia w wodę w sytuacjach kryzysowych poprzez lokalizację studni awaryjnych wyłącznie na terenach umożliwiających w razie potrzeby dostęp ogólny</w:t>
      </w:r>
      <w:r w:rsidR="00815CB9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ochrona ujęć wody poprzez budowę urządzeń oczyszczających wody opadowe z terenów intensywnej zabudowy</w:t>
      </w:r>
      <w:r w:rsidR="00815CB9">
        <w:rPr>
          <w:rFonts w:ascii="Times New Roman" w:hAnsi="Times New Roman"/>
          <w:color w:val="000000"/>
        </w:rPr>
        <w:t>,</w:t>
      </w:r>
    </w:p>
    <w:bookmarkEnd w:id="132"/>
    <w:p w:rsidR="00354CD4" w:rsidRDefault="003C6C77" w:rsidP="00354CD4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miarę potrzeb </w:t>
      </w:r>
      <w:r w:rsidR="00334913" w:rsidRPr="007850C1">
        <w:rPr>
          <w:rFonts w:ascii="Times New Roman" w:hAnsi="Times New Roman"/>
          <w:color w:val="000000"/>
        </w:rPr>
        <w:t>wykonanie studiów branżowych nt. konieczności wprowadzenia stref ochrony pośredniej dla istniejących ujęć wód podziemnych, służących do zbiorowego zaopatrywania ludności w wodę i ewentualne podjęcie działań w kierunku ich ustanowienia</w:t>
      </w:r>
      <w:r w:rsidR="00815CB9">
        <w:rPr>
          <w:rFonts w:ascii="Times New Roman" w:hAnsi="Times New Roman"/>
          <w:color w:val="000000"/>
        </w:rPr>
        <w:t>,</w:t>
      </w:r>
    </w:p>
    <w:p w:rsidR="00086DEB" w:rsidRPr="00354CD4" w:rsidRDefault="00334913" w:rsidP="00354CD4">
      <w:pPr>
        <w:numPr>
          <w:ilvl w:val="0"/>
          <w:numId w:val="109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w miarę potrzeb wykonanie studiów branżowych dotyczących rozpoznania hydrogeologicznego w zakresie warunków występowania, zasobów i jakości wód podziemnych oraz możliwości zastąpienia istniejących ujęć wód (które nie spełniają potrzeb eksploatacyjnych i/lub standardów jakościowych) nowymi.</w:t>
      </w:r>
    </w:p>
    <w:p w:rsidR="00706EC9" w:rsidRPr="007850C1" w:rsidRDefault="00706EC9" w:rsidP="00270ECD">
      <w:pPr>
        <w:spacing w:after="57" w:line="240" w:lineRule="auto"/>
        <w:ind w:firstLine="426"/>
        <w:jc w:val="both"/>
        <w:rPr>
          <w:rFonts w:ascii="Times New Roman" w:eastAsia="Calibri" w:hAnsi="Times New Roman"/>
          <w:color w:val="000000"/>
        </w:rPr>
      </w:pPr>
    </w:p>
    <w:p w:rsidR="00086DEB" w:rsidRPr="00815CB9" w:rsidRDefault="00353059" w:rsidP="00353059">
      <w:pPr>
        <w:pStyle w:val="Nagwek3"/>
        <w:rPr>
          <w:rFonts w:eastAsia="Calibri"/>
          <w:color w:val="000000"/>
          <w:sz w:val="22"/>
          <w:szCs w:val="22"/>
          <w:shd w:val="clear" w:color="auto" w:fill="FFFFFF"/>
        </w:rPr>
      </w:pPr>
      <w:bookmarkStart w:id="133" w:name="_Toc84338667"/>
      <w:bookmarkStart w:id="134" w:name="_Toc89171849"/>
      <w:r w:rsidRPr="007850C1">
        <w:rPr>
          <w:rFonts w:eastAsia="Liberation Sans"/>
          <w:color w:val="000000"/>
          <w:sz w:val="22"/>
          <w:szCs w:val="22"/>
          <w:shd w:val="clear" w:color="auto" w:fill="FFFFFF"/>
        </w:rPr>
        <w:t>5.9.2</w:t>
      </w:r>
      <w:r w:rsidR="00815CB9">
        <w:rPr>
          <w:rFonts w:eastAsia="Liberation Sans"/>
          <w:color w:val="000000"/>
          <w:sz w:val="22"/>
          <w:szCs w:val="22"/>
          <w:shd w:val="clear" w:color="auto" w:fill="FFFFFF"/>
        </w:rPr>
        <w:t>.</w:t>
      </w:r>
      <w:r w:rsidRPr="007850C1">
        <w:rPr>
          <w:rFonts w:eastAsia="Liberation Sans"/>
          <w:color w:val="000000"/>
          <w:sz w:val="22"/>
          <w:szCs w:val="22"/>
          <w:shd w:val="clear" w:color="auto" w:fill="FFFFFF"/>
        </w:rPr>
        <w:t xml:space="preserve"> </w:t>
      </w:r>
      <w:r w:rsidR="00637BE5" w:rsidRPr="007850C1">
        <w:rPr>
          <w:rFonts w:eastAsia="Liberation Sans"/>
          <w:color w:val="000000"/>
          <w:sz w:val="22"/>
          <w:szCs w:val="22"/>
          <w:shd w:val="clear" w:color="auto" w:fill="FFFFFF"/>
        </w:rPr>
        <w:t xml:space="preserve">Gospodarka </w:t>
      </w:r>
      <w:r w:rsidR="00637BE5" w:rsidRPr="007850C1">
        <w:rPr>
          <w:rFonts w:eastAsia="Calibri"/>
          <w:color w:val="000000"/>
          <w:sz w:val="22"/>
          <w:szCs w:val="22"/>
          <w:shd w:val="clear" w:color="auto" w:fill="FFFFFF"/>
        </w:rPr>
        <w:t>ściekami</w:t>
      </w:r>
      <w:bookmarkEnd w:id="133"/>
      <w:bookmarkEnd w:id="134"/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zakresie gospodarki ściekowej wyrazem polityki przestrzennej są następujące kierunki rozwoju:</w:t>
      </w:r>
    </w:p>
    <w:p w:rsidR="00086DEB" w:rsidRPr="007850C1" w:rsidRDefault="00334913" w:rsidP="00EA2E5D">
      <w:pPr>
        <w:numPr>
          <w:ilvl w:val="0"/>
          <w:numId w:val="110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utrzymanie, a w miarę potrzeb modernizacja istniejącej sieci kanalizacji sanitarnej i deszczowej wraz z jej rozbud</w:t>
      </w:r>
      <w:r w:rsidR="003C6C77" w:rsidRPr="007850C1">
        <w:rPr>
          <w:rFonts w:ascii="Times New Roman" w:hAnsi="Times New Roman"/>
          <w:color w:val="000000"/>
        </w:rPr>
        <w:t>ową na obszary nieskanalizowane</w:t>
      </w:r>
      <w:r w:rsidR="00815CB9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10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rozbudowa sieci kanalizacyjnej (zwłaszcza kanalizacji sanitarnej) na terenach inwestycyjnych z wysokim poziomem wód gruntowych ze względu na konieczność ochrony wód powierzchniowych i podziemnych</w:t>
      </w:r>
      <w:r w:rsidR="00815CB9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10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sukcesywna rozbudowa istniejącego systemu kanalizacji sanitarnej w układzie grawitacyjno-</w:t>
      </w:r>
      <w:r w:rsidR="00815CB9">
        <w:rPr>
          <w:rFonts w:ascii="Times New Roman" w:hAnsi="Times New Roman"/>
          <w:color w:val="000000"/>
        </w:rPr>
        <w:br/>
        <w:t>-</w:t>
      </w:r>
      <w:r w:rsidRPr="007850C1">
        <w:rPr>
          <w:rFonts w:ascii="Times New Roman" w:hAnsi="Times New Roman"/>
          <w:color w:val="000000"/>
        </w:rPr>
        <w:t>pompowym (tłocznym) z zastosowaniem s</w:t>
      </w:r>
      <w:r w:rsidR="003C6C77" w:rsidRPr="007850C1">
        <w:rPr>
          <w:rFonts w:ascii="Times New Roman" w:hAnsi="Times New Roman"/>
          <w:color w:val="000000"/>
        </w:rPr>
        <w:t>ieciowych przepompowni ścieków</w:t>
      </w:r>
      <w:r w:rsidR="00815CB9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10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dla zabudowy rozproszonej, gdzie ze względów ekonomicznych budowa kanalizacji sanitarnej jest niemożliwa, dopuszcza się odprowadzanie ścieków do zbiorników bezodpływowych lub pr</w:t>
      </w:r>
      <w:r w:rsidR="003C6C77" w:rsidRPr="007850C1">
        <w:rPr>
          <w:rFonts w:ascii="Times New Roman" w:hAnsi="Times New Roman"/>
          <w:color w:val="000000"/>
        </w:rPr>
        <w:t>zydomowych oczyszczalni ścieków zgodnie z przepisami odrębnymi</w:t>
      </w:r>
      <w:r w:rsidR="00815CB9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10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dla nowych terenów inwestycyjnych (nieskanalizowanych) dopuszcza się czasowo oczyszczalnie przydomowe oraz zbiorniki bezodpływowe, z zastrzeżeniem, że po realizacji sieci kanalizacyjnej zbiorniki bezodpływowe będą likwidowane; w strefie z wysokim poziomem wód gruntowych powyższe odstępstwo należy ograniczyć do niezbędnego minimum</w:t>
      </w:r>
      <w:r w:rsidR="00815CB9">
        <w:rPr>
          <w:rFonts w:ascii="Times New Roman" w:hAnsi="Times New Roman"/>
          <w:color w:val="000000"/>
        </w:rPr>
        <w:t>,</w:t>
      </w:r>
    </w:p>
    <w:p w:rsidR="00086DEB" w:rsidRPr="007850C1" w:rsidRDefault="00334913" w:rsidP="00EA2E5D">
      <w:pPr>
        <w:numPr>
          <w:ilvl w:val="0"/>
          <w:numId w:val="110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wody opadowe i roztopowe </w:t>
      </w:r>
      <w:r w:rsidR="00F92FCD" w:rsidRPr="007850C1">
        <w:rPr>
          <w:rFonts w:ascii="Times New Roman" w:hAnsi="Times New Roman"/>
          <w:color w:val="000000"/>
        </w:rPr>
        <w:t>należy odprowadzać zgodnie z przepisami odrębnymi, przy czym powinno się dążyć do promocji małej retencji (budowa niewielkich zbiorników, oczek wodnych i stawów, zadrzewianie, ochrona terenów podmokłych itp.) zarówno na terenach publicznych</w:t>
      </w:r>
      <w:r w:rsidR="00815CB9">
        <w:rPr>
          <w:rFonts w:ascii="Times New Roman" w:hAnsi="Times New Roman"/>
          <w:color w:val="000000"/>
        </w:rPr>
        <w:t>,</w:t>
      </w:r>
      <w:r w:rsidR="00F92FCD" w:rsidRPr="007850C1">
        <w:rPr>
          <w:rFonts w:ascii="Times New Roman" w:hAnsi="Times New Roman"/>
          <w:color w:val="000000"/>
        </w:rPr>
        <w:t xml:space="preserve"> jak i prywatnych</w:t>
      </w:r>
      <w:r w:rsidR="00815CB9">
        <w:rPr>
          <w:rFonts w:ascii="Times New Roman" w:hAnsi="Times New Roman"/>
          <w:color w:val="000000"/>
        </w:rPr>
        <w:t>,</w:t>
      </w:r>
    </w:p>
    <w:p w:rsidR="00354CD4" w:rsidRDefault="002E5CC8" w:rsidP="00354CD4">
      <w:pPr>
        <w:numPr>
          <w:ilvl w:val="0"/>
          <w:numId w:val="110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należy rozbudowywać sieć kanalizacji deszczowej na terenach przewidzianych do rozwoju zabudowy</w:t>
      </w:r>
      <w:r w:rsidR="00815CB9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jak również zapewnić bieżącą modernizację istniejącego systemu kanalizacji sanitarnej</w:t>
      </w:r>
      <w:r w:rsidR="00815CB9">
        <w:rPr>
          <w:rFonts w:ascii="Times New Roman" w:hAnsi="Times New Roman"/>
          <w:color w:val="000000"/>
        </w:rPr>
        <w:t>,</w:t>
      </w:r>
    </w:p>
    <w:p w:rsidR="00086DEB" w:rsidRPr="00354CD4" w:rsidRDefault="002E5CC8" w:rsidP="00354CD4">
      <w:pPr>
        <w:numPr>
          <w:ilvl w:val="0"/>
          <w:numId w:val="110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>należy zapobiegać zrzutom nieoczyszczonych ścieków do wód powierzchniowych</w:t>
      </w:r>
      <w:r w:rsidR="00334913" w:rsidRPr="00354CD4">
        <w:rPr>
          <w:rFonts w:ascii="Times New Roman" w:hAnsi="Times New Roman"/>
          <w:color w:val="000000"/>
        </w:rPr>
        <w:t>.</w:t>
      </w:r>
    </w:p>
    <w:p w:rsidR="00086DEB" w:rsidRPr="00B9097E" w:rsidRDefault="00EA2E5D" w:rsidP="00353059">
      <w:pPr>
        <w:pStyle w:val="Nagwek3"/>
        <w:rPr>
          <w:rFonts w:eastAsia="Liberation Sans"/>
          <w:color w:val="000000"/>
          <w:sz w:val="22"/>
          <w:szCs w:val="22"/>
          <w:shd w:val="clear" w:color="auto" w:fill="FFFFFF"/>
        </w:rPr>
      </w:pPr>
      <w:bookmarkStart w:id="135" w:name="_Toc84338668"/>
      <w:bookmarkStart w:id="136" w:name="_Toc89171850"/>
      <w:r w:rsidRPr="007850C1">
        <w:rPr>
          <w:rFonts w:eastAsia="Liberation Sans"/>
          <w:color w:val="000000"/>
          <w:sz w:val="22"/>
          <w:szCs w:val="22"/>
          <w:shd w:val="clear" w:color="auto" w:fill="FFFFFF"/>
        </w:rPr>
        <w:t xml:space="preserve">5.9.3. </w:t>
      </w:r>
      <w:bookmarkEnd w:id="135"/>
      <w:r w:rsidR="00B9097E">
        <w:rPr>
          <w:rFonts w:eastAsia="Liberation Sans"/>
          <w:color w:val="000000"/>
          <w:sz w:val="22"/>
          <w:szCs w:val="22"/>
          <w:shd w:val="clear" w:color="auto" w:fill="FFFFFF"/>
        </w:rPr>
        <w:t>Gospodarka odpadami</w:t>
      </w:r>
      <w:bookmarkEnd w:id="136"/>
    </w:p>
    <w:p w:rsidR="00706EC9" w:rsidRPr="00815CB9" w:rsidRDefault="00334913" w:rsidP="00270ECD">
      <w:pPr>
        <w:spacing w:after="0" w:line="240" w:lineRule="auto"/>
        <w:ind w:firstLine="397"/>
        <w:jc w:val="both"/>
        <w:rPr>
          <w:rFonts w:ascii="Times New Roman" w:hAnsi="Times New Roman"/>
          <w:color w:val="000000"/>
        </w:rPr>
      </w:pPr>
      <w:r w:rsidRPr="00815CB9">
        <w:rPr>
          <w:rFonts w:ascii="Times New Roman" w:hAnsi="Times New Roman"/>
          <w:color w:val="000000"/>
        </w:rPr>
        <w:t>W zakresie gospodarki odpadami wyrazem polityki przestrzennej są następujące kierunki rozwoju:</w:t>
      </w:r>
    </w:p>
    <w:p w:rsidR="00086DEB" w:rsidRPr="007850C1" w:rsidRDefault="00334913" w:rsidP="00B2454D">
      <w:pPr>
        <w:numPr>
          <w:ilvl w:val="0"/>
          <w:numId w:val="71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>gospodarka odpadami zgodnie z planami gospodarki odpadami oraz aktualnymi aktami prawa miejscowego z zakresu utrzymania czystości i porządku na terenie miasta</w:t>
      </w:r>
      <w:r w:rsidR="00E219D9">
        <w:rPr>
          <w:rFonts w:ascii="Times New Roman" w:hAnsi="Times New Roman"/>
          <w:color w:val="000000"/>
        </w:rPr>
        <w:t>,</w:t>
      </w:r>
    </w:p>
    <w:p w:rsidR="00086DEB" w:rsidRPr="007850C1" w:rsidRDefault="00334913" w:rsidP="00B2454D">
      <w:pPr>
        <w:numPr>
          <w:ilvl w:val="0"/>
          <w:numId w:val="71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obowiązuje składowanie, zagospodarowanie lub utylizacja odpadów stosownie do ich charakteru, na stosownym składowisku odpadów (Wojewódzki Plan Gospodarki Odpadami przewiduje, że </w:t>
      </w:r>
      <w:bookmarkStart w:id="137" w:name="_Hlk85709236"/>
      <w:r w:rsidRPr="007850C1">
        <w:rPr>
          <w:rFonts w:ascii="Times New Roman" w:hAnsi="Times New Roman"/>
          <w:color w:val="000000"/>
        </w:rPr>
        <w:t xml:space="preserve">miasto Ostrołęka wchodzi w skład </w:t>
      </w:r>
      <w:r w:rsidR="00742532" w:rsidRPr="00354CD4">
        <w:rPr>
          <w:rFonts w:ascii="Times New Roman" w:hAnsi="Times New Roman"/>
          <w:color w:val="000000"/>
        </w:rPr>
        <w:t>region</w:t>
      </w:r>
      <w:r w:rsidR="00354CD4">
        <w:rPr>
          <w:rFonts w:ascii="Times New Roman" w:hAnsi="Times New Roman"/>
          <w:color w:val="000000"/>
        </w:rPr>
        <w:t>u</w:t>
      </w:r>
      <w:r w:rsidR="00742532" w:rsidRPr="00354CD4">
        <w:rPr>
          <w:rFonts w:ascii="Times New Roman" w:hAnsi="Times New Roman"/>
          <w:color w:val="000000"/>
        </w:rPr>
        <w:t xml:space="preserve"> wschodni</w:t>
      </w:r>
      <w:r w:rsidR="00354CD4">
        <w:rPr>
          <w:rFonts w:ascii="Times New Roman" w:hAnsi="Times New Roman"/>
          <w:color w:val="000000"/>
        </w:rPr>
        <w:t>ego</w:t>
      </w:r>
      <w:r w:rsidR="00742532" w:rsidRPr="00354CD4">
        <w:rPr>
          <w:rFonts w:ascii="Times New Roman" w:hAnsi="Times New Roman"/>
          <w:color w:val="000000"/>
        </w:rPr>
        <w:t xml:space="preserve">, </w:t>
      </w:r>
      <w:r w:rsidRPr="00354CD4">
        <w:rPr>
          <w:rFonts w:ascii="Times New Roman" w:hAnsi="Times New Roman"/>
          <w:color w:val="000000"/>
        </w:rPr>
        <w:t>z RIPOK MBP</w:t>
      </w:r>
      <w:r w:rsidR="00E219D9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 Ostrołęce przy ulicy Turskiego 4</w:t>
      </w:r>
      <w:r w:rsidR="00742532" w:rsidRPr="007850C1">
        <w:rPr>
          <w:rFonts w:ascii="Times New Roman" w:hAnsi="Times New Roman"/>
          <w:color w:val="000000"/>
        </w:rPr>
        <w:t>)</w:t>
      </w:r>
      <w:r w:rsidR="00742532">
        <w:rPr>
          <w:rFonts w:ascii="Times New Roman" w:hAnsi="Times New Roman"/>
          <w:color w:val="000000"/>
        </w:rPr>
        <w:t>,</w:t>
      </w:r>
    </w:p>
    <w:bookmarkEnd w:id="137"/>
    <w:p w:rsidR="00086DEB" w:rsidRPr="007850C1" w:rsidRDefault="00334913" w:rsidP="00B2454D">
      <w:pPr>
        <w:numPr>
          <w:ilvl w:val="0"/>
          <w:numId w:val="71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zabezpieczenie miejsc lokalizacji pojemników do czasowego gromadzenia odpadów stałych, zgodnie z przepisami odrębnymi</w:t>
      </w:r>
      <w:r w:rsidR="00742532">
        <w:rPr>
          <w:rFonts w:ascii="Times New Roman" w:hAnsi="Times New Roman"/>
          <w:color w:val="000000"/>
        </w:rPr>
        <w:t>,</w:t>
      </w:r>
    </w:p>
    <w:p w:rsidR="00086DEB" w:rsidRPr="007850C1" w:rsidRDefault="002E5CC8" w:rsidP="00B2454D">
      <w:pPr>
        <w:numPr>
          <w:ilvl w:val="0"/>
          <w:numId w:val="71"/>
        </w:numPr>
        <w:spacing w:before="40" w:after="40" w:line="240" w:lineRule="auto"/>
        <w:ind w:left="0" w:firstLine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należy dążyć do rozwoju selektywnej zbiórki odpadów przez doskonalenie systemu gospodarki odpadami oraz </w:t>
      </w:r>
      <w:r w:rsidR="00742532" w:rsidRPr="007850C1">
        <w:rPr>
          <w:rFonts w:ascii="Times New Roman" w:hAnsi="Times New Roman"/>
          <w:color w:val="000000"/>
        </w:rPr>
        <w:t>uświadamiani</w:t>
      </w:r>
      <w:r w:rsidR="00742532">
        <w:rPr>
          <w:rFonts w:ascii="Times New Roman" w:hAnsi="Times New Roman"/>
          <w:color w:val="000000"/>
        </w:rPr>
        <w:t>e</w:t>
      </w:r>
      <w:r w:rsidR="00742532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lokalnych społeczności w zakresie gospodarki odpadami i ochrony środowiska</w:t>
      </w:r>
      <w:r w:rsidR="00742532">
        <w:rPr>
          <w:rFonts w:ascii="Times New Roman" w:hAnsi="Times New Roman"/>
          <w:color w:val="000000"/>
        </w:rPr>
        <w:t>.</w:t>
      </w:r>
    </w:p>
    <w:p w:rsidR="00706EC9" w:rsidRPr="007850C1" w:rsidRDefault="00706EC9" w:rsidP="00270ECD">
      <w:pPr>
        <w:spacing w:after="0" w:line="240" w:lineRule="auto"/>
        <w:ind w:firstLine="397"/>
        <w:jc w:val="both"/>
        <w:rPr>
          <w:rFonts w:ascii="Times New Roman" w:eastAsia="Calibri" w:hAnsi="Times New Roman"/>
          <w:color w:val="000000"/>
        </w:rPr>
      </w:pPr>
    </w:p>
    <w:p w:rsidR="00086DEB" w:rsidRPr="007850C1" w:rsidRDefault="00353059" w:rsidP="00353059">
      <w:pPr>
        <w:pStyle w:val="Nagwek3"/>
        <w:rPr>
          <w:rFonts w:eastAsia="Calibri"/>
          <w:color w:val="000000"/>
          <w:sz w:val="22"/>
          <w:szCs w:val="22"/>
          <w:shd w:val="clear" w:color="auto" w:fill="FFFFFF"/>
        </w:rPr>
      </w:pPr>
      <w:bookmarkStart w:id="138" w:name="_Toc84338669"/>
      <w:bookmarkStart w:id="139" w:name="_Toc89171851"/>
      <w:r w:rsidRPr="007850C1">
        <w:rPr>
          <w:rFonts w:eastAsia="Calibri"/>
          <w:color w:val="000000"/>
          <w:sz w:val="22"/>
          <w:szCs w:val="22"/>
          <w:shd w:val="clear" w:color="auto" w:fill="FFFFFF"/>
        </w:rPr>
        <w:t xml:space="preserve">5.9.4. </w:t>
      </w:r>
      <w:r w:rsidR="00637BE5" w:rsidRPr="007850C1">
        <w:rPr>
          <w:rFonts w:eastAsia="Calibri"/>
          <w:color w:val="000000"/>
          <w:sz w:val="22"/>
          <w:szCs w:val="22"/>
          <w:shd w:val="clear" w:color="auto" w:fill="FFFFFF"/>
        </w:rPr>
        <w:t>Elektroenergetyka oraz odnawialne źródła energii</w:t>
      </w:r>
      <w:bookmarkEnd w:id="138"/>
      <w:bookmarkEnd w:id="139"/>
    </w:p>
    <w:p w:rsidR="007150F9" w:rsidRPr="007850C1" w:rsidRDefault="00B2454D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B2454D">
        <w:rPr>
          <w:rFonts w:ascii="Times New Roman" w:hAnsi="Times New Roman"/>
          <w:color w:val="000000"/>
        </w:rPr>
        <w:t>Istniejący układ sieci elektroenergetycznych obejmuje całe Miasto i spełnia jego potrzeby elektroenergetyczne</w:t>
      </w:r>
      <w:r>
        <w:rPr>
          <w:rFonts w:ascii="Times New Roman" w:hAnsi="Times New Roman"/>
          <w:color w:val="000000"/>
        </w:rPr>
        <w:t xml:space="preserve">. </w:t>
      </w:r>
      <w:r w:rsidR="007150F9" w:rsidRPr="007850C1">
        <w:rPr>
          <w:rFonts w:ascii="Times New Roman" w:hAnsi="Times New Roman"/>
          <w:color w:val="000000"/>
        </w:rPr>
        <w:t>W ramach polityki proekologicznej postuluje się o wdrażanie rozwiązań pozyskiwania energii ze źródeł odnawialnych, w szczególności z energii słonecznej oraz energii geotermalnej. Panele fotowoltaiczne mogą powstawać na istniejących budynkach oraz mogą być harmonijnie wkomponowane w zagospodarowanie działek. Dopuszcza się także realizację farm fotowoltaicznych na terenach produkcyjnych i wielkopowierzchniowych obiektów handlowych.</w:t>
      </w:r>
    </w:p>
    <w:p w:rsidR="007150F9" w:rsidRPr="007850C1" w:rsidRDefault="007150F9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granicach </w:t>
      </w:r>
      <w:r w:rsidR="006A4666" w:rsidRPr="007850C1">
        <w:rPr>
          <w:rFonts w:ascii="Times New Roman" w:hAnsi="Times New Roman"/>
          <w:color w:val="000000"/>
        </w:rPr>
        <w:t>miasta Ostrołęki</w:t>
      </w:r>
      <w:r w:rsidRPr="007850C1">
        <w:rPr>
          <w:rFonts w:ascii="Times New Roman" w:hAnsi="Times New Roman"/>
          <w:color w:val="000000"/>
        </w:rPr>
        <w:t xml:space="preserve"> nie zostały zlokalizowane i nie przewiduje się lokalizacji elektrowni wiatrowych niebędący</w:t>
      </w:r>
      <w:r w:rsidR="00B17B8D">
        <w:rPr>
          <w:rFonts w:ascii="Times New Roman" w:hAnsi="Times New Roman"/>
          <w:color w:val="000000"/>
        </w:rPr>
        <w:t>ch</w:t>
      </w:r>
      <w:r w:rsidRPr="007850C1">
        <w:rPr>
          <w:rFonts w:ascii="Times New Roman" w:hAnsi="Times New Roman"/>
          <w:color w:val="000000"/>
        </w:rPr>
        <w:t xml:space="preserve"> mikroinstalacjami w rozumieniu przepisów odrębnych.</w:t>
      </w:r>
    </w:p>
    <w:p w:rsidR="007150F9" w:rsidRPr="007850C1" w:rsidRDefault="007150F9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granicach miasta wyznacza się obszary, na których dopuszcza się rozmieszczenie urządzeń wytwarzających energię z odnawialnych źródeł energii o mocy przekraczającej </w:t>
      </w:r>
      <w:r w:rsidR="00D2712E">
        <w:rPr>
          <w:rFonts w:ascii="Times New Roman" w:hAnsi="Times New Roman"/>
          <w:color w:val="000000"/>
        </w:rPr>
        <w:t>5</w:t>
      </w:r>
      <w:r w:rsidRPr="007850C1">
        <w:rPr>
          <w:rFonts w:ascii="Times New Roman" w:hAnsi="Times New Roman"/>
          <w:color w:val="000000"/>
        </w:rPr>
        <w:t>00 kW, z</w:t>
      </w:r>
      <w:r w:rsidR="00B2454D">
        <w:rPr>
          <w:rFonts w:ascii="Times New Roman" w:hAnsi="Times New Roman"/>
          <w:color w:val="000000"/>
        </w:rPr>
        <w:t> </w:t>
      </w:r>
      <w:r w:rsidRPr="007850C1">
        <w:rPr>
          <w:rFonts w:ascii="Times New Roman" w:hAnsi="Times New Roman"/>
          <w:color w:val="000000"/>
        </w:rPr>
        <w:t xml:space="preserve">wyłączeniem elektrowni wiatrowych. Granice wyznaczonych obszarów wraz ze strefami ochronnymi </w:t>
      </w:r>
      <w:r w:rsidRPr="00354CD4">
        <w:rPr>
          <w:rFonts w:ascii="Times New Roman" w:hAnsi="Times New Roman"/>
          <w:color w:val="000000"/>
        </w:rPr>
        <w:t>związanymi z ograniczeniami w zabudowie oraz zagospodarowaniu i użytkowaniu terenu zostały pokazane na rysunku studium.</w:t>
      </w:r>
      <w:r w:rsidRPr="007850C1">
        <w:rPr>
          <w:rFonts w:ascii="Times New Roman" w:hAnsi="Times New Roman"/>
          <w:color w:val="000000"/>
        </w:rPr>
        <w:t xml:space="preserve"> </w:t>
      </w:r>
    </w:p>
    <w:p w:rsidR="00086DEB" w:rsidRPr="007850C1" w:rsidRDefault="00353059" w:rsidP="00353059">
      <w:pPr>
        <w:pStyle w:val="Nagwek3"/>
        <w:rPr>
          <w:rFonts w:eastAsia="Calibri"/>
          <w:color w:val="000000"/>
          <w:sz w:val="22"/>
          <w:szCs w:val="22"/>
          <w:shd w:val="clear" w:color="auto" w:fill="FFFFFF"/>
        </w:rPr>
      </w:pPr>
      <w:bookmarkStart w:id="140" w:name="_Toc84338670"/>
      <w:bookmarkStart w:id="141" w:name="_Toc89171852"/>
      <w:r w:rsidRPr="007850C1">
        <w:rPr>
          <w:rFonts w:eastAsia="Liberation Sans"/>
          <w:color w:val="000000"/>
          <w:sz w:val="22"/>
          <w:szCs w:val="22"/>
          <w:shd w:val="clear" w:color="auto" w:fill="FFFFFF"/>
        </w:rPr>
        <w:t xml:space="preserve">5.9.5. </w:t>
      </w:r>
      <w:r w:rsidR="00637BE5" w:rsidRPr="007850C1">
        <w:rPr>
          <w:rFonts w:eastAsia="Liberation Sans"/>
          <w:color w:val="000000"/>
          <w:sz w:val="22"/>
          <w:szCs w:val="22"/>
          <w:shd w:val="clear" w:color="auto" w:fill="FFFFFF"/>
        </w:rPr>
        <w:t>Zaopatrzenie w ciep</w:t>
      </w:r>
      <w:r w:rsidR="00637BE5" w:rsidRPr="007850C1">
        <w:rPr>
          <w:rFonts w:eastAsia="Calibri"/>
          <w:color w:val="000000"/>
          <w:sz w:val="22"/>
          <w:szCs w:val="22"/>
          <w:shd w:val="clear" w:color="auto" w:fill="FFFFFF"/>
        </w:rPr>
        <w:t>ło</w:t>
      </w:r>
      <w:bookmarkEnd w:id="140"/>
      <w:bookmarkEnd w:id="141"/>
    </w:p>
    <w:p w:rsidR="007150F9" w:rsidRPr="007850C1" w:rsidRDefault="007150F9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Celem strategicznym jest poprawa jakości życia na terenie </w:t>
      </w:r>
      <w:r w:rsidR="00B17B8D">
        <w:rPr>
          <w:rFonts w:ascii="Times New Roman" w:hAnsi="Times New Roman"/>
          <w:color w:val="000000"/>
        </w:rPr>
        <w:t>m</w:t>
      </w:r>
      <w:r w:rsidR="00B17B8D" w:rsidRPr="007850C1">
        <w:rPr>
          <w:rFonts w:ascii="Times New Roman" w:hAnsi="Times New Roman"/>
          <w:color w:val="000000"/>
        </w:rPr>
        <w:t xml:space="preserve">iasta </w:t>
      </w:r>
      <w:r w:rsidRPr="007850C1">
        <w:rPr>
          <w:rFonts w:ascii="Times New Roman" w:hAnsi="Times New Roman"/>
          <w:color w:val="000000"/>
        </w:rPr>
        <w:t>poprzez prowadzenie racjonalnego gospodarowania zasobami i energią, dlatego też postuluje się o kontynuację przekształcania ciepłownictwa w kierunku gospodarki proekologicznej.</w:t>
      </w:r>
    </w:p>
    <w:p w:rsidR="007150F9" w:rsidRPr="007850C1" w:rsidRDefault="007150F9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ramach perspektywicznego zaopatrzenia w ciepło należy wdrażać </w:t>
      </w:r>
      <w:r w:rsidR="00B17B8D" w:rsidRPr="007850C1">
        <w:rPr>
          <w:rFonts w:ascii="Times New Roman" w:hAnsi="Times New Roman"/>
          <w:color w:val="000000"/>
        </w:rPr>
        <w:t>rozwiąza</w:t>
      </w:r>
      <w:r w:rsidR="00B17B8D">
        <w:rPr>
          <w:rFonts w:ascii="Times New Roman" w:hAnsi="Times New Roman"/>
          <w:color w:val="000000"/>
        </w:rPr>
        <w:t>nia</w:t>
      </w:r>
      <w:r w:rsidR="00B17B8D" w:rsidRPr="007850C1">
        <w:rPr>
          <w:rFonts w:ascii="Times New Roman" w:hAnsi="Times New Roman"/>
          <w:color w:val="000000"/>
        </w:rPr>
        <w:t xml:space="preserve"> ograniczając</w:t>
      </w:r>
      <w:r w:rsidR="00B17B8D">
        <w:rPr>
          <w:rFonts w:ascii="Times New Roman" w:hAnsi="Times New Roman"/>
          <w:color w:val="000000"/>
        </w:rPr>
        <w:t>e</w:t>
      </w:r>
      <w:r w:rsidR="00B17B8D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emisję szkodliwych substancji, czyli promować instalację proekologicznych źródeł ciepła. Systemem wspomagającym, zapewniającym energię eklektyczną i cieplną</w:t>
      </w:r>
      <w:r w:rsidR="009A3C88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mogą być kolektory słoneczne oraz panele fotowoltaiczne.</w:t>
      </w:r>
    </w:p>
    <w:p w:rsidR="00706EC9" w:rsidRPr="007850C1" w:rsidRDefault="006A4666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bookmarkStart w:id="142" w:name="_Hlk85709561"/>
      <w:r w:rsidRPr="0080055D">
        <w:rPr>
          <w:rFonts w:ascii="Times New Roman" w:hAnsi="Times New Roman"/>
          <w:color w:val="000000"/>
        </w:rPr>
        <w:t>Należy kontynuować</w:t>
      </w:r>
      <w:r w:rsidR="007A1A11" w:rsidRPr="0080055D">
        <w:rPr>
          <w:rFonts w:ascii="Times New Roman" w:hAnsi="Times New Roman"/>
          <w:color w:val="000000"/>
        </w:rPr>
        <w:t xml:space="preserve"> politykę sukcesywnej wymiany nieekologicznych źródeł ciepła (zwłaszcza opartych na węglu), podłączenia budynków do sieci cieplnej oraz termomodernizacji budynków.</w:t>
      </w:r>
      <w:r w:rsidR="007A1A11" w:rsidRPr="007850C1">
        <w:rPr>
          <w:rFonts w:ascii="Times New Roman" w:hAnsi="Times New Roman"/>
          <w:color w:val="000000"/>
        </w:rPr>
        <w:t xml:space="preserve"> </w:t>
      </w:r>
    </w:p>
    <w:p w:rsidR="00086DEB" w:rsidRPr="007850C1" w:rsidRDefault="00353059" w:rsidP="00353059">
      <w:pPr>
        <w:pStyle w:val="Nagwek3"/>
        <w:rPr>
          <w:rFonts w:eastAsia="Liberation Sans"/>
          <w:color w:val="000000"/>
          <w:sz w:val="22"/>
          <w:szCs w:val="22"/>
          <w:shd w:val="clear" w:color="auto" w:fill="FFFFFF"/>
        </w:rPr>
      </w:pPr>
      <w:bookmarkStart w:id="143" w:name="_Toc84338671"/>
      <w:bookmarkStart w:id="144" w:name="_Toc89171853"/>
      <w:bookmarkEnd w:id="142"/>
      <w:r w:rsidRPr="007850C1">
        <w:rPr>
          <w:rFonts w:eastAsia="Liberation Sans"/>
          <w:color w:val="000000"/>
          <w:sz w:val="22"/>
          <w:szCs w:val="22"/>
          <w:shd w:val="clear" w:color="auto" w:fill="FFFFFF"/>
        </w:rPr>
        <w:t xml:space="preserve">5.9.6. </w:t>
      </w:r>
      <w:r w:rsidR="00637BE5" w:rsidRPr="007850C1">
        <w:rPr>
          <w:rFonts w:eastAsia="Liberation Sans"/>
          <w:color w:val="000000"/>
          <w:sz w:val="22"/>
          <w:szCs w:val="22"/>
          <w:shd w:val="clear" w:color="auto" w:fill="FFFFFF"/>
        </w:rPr>
        <w:t>Zaopatrzenie w gaz</w:t>
      </w:r>
      <w:bookmarkEnd w:id="143"/>
      <w:bookmarkEnd w:id="144"/>
    </w:p>
    <w:p w:rsidR="00811411" w:rsidRPr="007850C1" w:rsidRDefault="0081141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Należy dążyć do dalszego rozwoju i uzupełnienia istniejącej sieci gazowej, tak by możliwie duży odsetek mieszkańców miał możliwość podłączenia. </w:t>
      </w:r>
    </w:p>
    <w:p w:rsidR="00811411" w:rsidRPr="007850C1" w:rsidRDefault="003D2694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Gazyfikacja nowych terenów będzie możliwa</w:t>
      </w:r>
      <w:r w:rsidR="009A3C88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jeżeli zaistnieją techniczne i ekonomiczne warunki budowy odcinków sieci gazowych.</w:t>
      </w:r>
    </w:p>
    <w:p w:rsidR="00811411" w:rsidRPr="007850C1" w:rsidRDefault="00811411" w:rsidP="00270ECD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u w:val="single"/>
        </w:rPr>
      </w:pPr>
    </w:p>
    <w:p w:rsidR="00086DEB" w:rsidRPr="007850C1" w:rsidRDefault="00353059" w:rsidP="00353059">
      <w:pPr>
        <w:pStyle w:val="Nagwek3"/>
        <w:rPr>
          <w:rFonts w:eastAsia="Calibri"/>
          <w:color w:val="000000"/>
          <w:sz w:val="22"/>
          <w:szCs w:val="22"/>
          <w:shd w:val="clear" w:color="auto" w:fill="FFFFFF"/>
        </w:rPr>
      </w:pPr>
      <w:bookmarkStart w:id="145" w:name="_Toc84338672"/>
      <w:bookmarkStart w:id="146" w:name="_Toc89171854"/>
      <w:r w:rsidRPr="007850C1">
        <w:rPr>
          <w:rFonts w:eastAsia="Liberation Sans"/>
          <w:color w:val="000000"/>
          <w:sz w:val="22"/>
          <w:szCs w:val="22"/>
          <w:shd w:val="clear" w:color="auto" w:fill="FFFFFF"/>
        </w:rPr>
        <w:t xml:space="preserve">5.9.6. </w:t>
      </w:r>
      <w:r w:rsidR="00637BE5" w:rsidRPr="007850C1">
        <w:rPr>
          <w:rFonts w:eastAsia="Liberation Sans"/>
          <w:color w:val="000000"/>
          <w:sz w:val="22"/>
          <w:szCs w:val="22"/>
          <w:shd w:val="clear" w:color="auto" w:fill="FFFFFF"/>
        </w:rPr>
        <w:t>Telekomunikacja</w:t>
      </w:r>
      <w:bookmarkEnd w:id="145"/>
      <w:bookmarkEnd w:id="146"/>
    </w:p>
    <w:p w:rsidR="00811411" w:rsidRPr="007850C1" w:rsidRDefault="0081141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zakresie telekomunikacji przewiduje się dalszą rozbudowę sieci telekomunikacyjnych zarówno w formie tradycyjnej</w:t>
      </w:r>
      <w:r w:rsidR="009A3C88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jak i </w:t>
      </w:r>
      <w:r w:rsidR="009A3C88">
        <w:rPr>
          <w:rFonts w:ascii="Times New Roman" w:hAnsi="Times New Roman"/>
          <w:color w:val="000000"/>
        </w:rPr>
        <w:t xml:space="preserve">z </w:t>
      </w:r>
      <w:r w:rsidR="009A3C88" w:rsidRPr="007850C1">
        <w:rPr>
          <w:rFonts w:ascii="Times New Roman" w:hAnsi="Times New Roman"/>
          <w:color w:val="000000"/>
        </w:rPr>
        <w:t>wykorzyst</w:t>
      </w:r>
      <w:r w:rsidR="009A3C88">
        <w:rPr>
          <w:rFonts w:ascii="Times New Roman" w:hAnsi="Times New Roman"/>
          <w:color w:val="000000"/>
        </w:rPr>
        <w:t>aniem</w:t>
      </w:r>
      <w:r w:rsidR="009A3C88" w:rsidRPr="007850C1">
        <w:rPr>
          <w:rFonts w:ascii="Times New Roman" w:hAnsi="Times New Roman"/>
          <w:color w:val="000000"/>
        </w:rPr>
        <w:t xml:space="preserve"> now</w:t>
      </w:r>
      <w:r w:rsidR="009A3C88">
        <w:rPr>
          <w:rFonts w:ascii="Times New Roman" w:hAnsi="Times New Roman"/>
          <w:color w:val="000000"/>
        </w:rPr>
        <w:t>ych</w:t>
      </w:r>
      <w:r w:rsidR="009A3C88" w:rsidRPr="007850C1">
        <w:rPr>
          <w:rFonts w:ascii="Times New Roman" w:hAnsi="Times New Roman"/>
          <w:color w:val="000000"/>
        </w:rPr>
        <w:t xml:space="preserve"> technologi</w:t>
      </w:r>
      <w:r w:rsidR="009A3C88">
        <w:rPr>
          <w:rFonts w:ascii="Times New Roman" w:hAnsi="Times New Roman"/>
          <w:color w:val="000000"/>
        </w:rPr>
        <w:t>i</w:t>
      </w:r>
      <w:r w:rsidRPr="007850C1">
        <w:rPr>
          <w:rFonts w:ascii="Times New Roman" w:hAnsi="Times New Roman"/>
          <w:color w:val="000000"/>
        </w:rPr>
        <w:t xml:space="preserve">. Postuluje się rozbudowę </w:t>
      </w:r>
      <w:r w:rsidRPr="007850C1">
        <w:rPr>
          <w:rFonts w:ascii="Times New Roman" w:hAnsi="Times New Roman"/>
          <w:color w:val="000000"/>
        </w:rPr>
        <w:lastRenderedPageBreak/>
        <w:t xml:space="preserve">i modernizację infrastruktury światłowodowej i objęcie całego miasta zintegrowanym systemem telekomunikacyjnym połączonym z systemami sieci wojewódzkiej i krajowej z zachowaniem w lokalizacji wymogów ustawy o wspieraniu rozwoju usług i sieci telekomunikacyjnych. </w:t>
      </w:r>
    </w:p>
    <w:p w:rsidR="00811411" w:rsidRPr="007850C1" w:rsidRDefault="0081141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Rozwój infrastruktury telekomunikacyjnej powinien docelowo zapewnić pełną dostępność do łączy telekomunikacyjnych, sieci teleinformatycznych, szerokopasmowego Internetu oraz sieci bezprzewodowych.</w:t>
      </w:r>
    </w:p>
    <w:p w:rsidR="00086DEB" w:rsidRPr="006250CA" w:rsidRDefault="00353059" w:rsidP="00353059">
      <w:pPr>
        <w:pStyle w:val="Nagwek1"/>
      </w:pPr>
      <w:bookmarkStart w:id="147" w:name="_Toc89171855"/>
      <w:r w:rsidRPr="006250CA">
        <w:t xml:space="preserve">6. </w:t>
      </w:r>
      <w:r w:rsidR="00334913" w:rsidRPr="006250CA">
        <w:t>OBSZARY, NA KTÓRYCH ROZMIESZCZONE BĘDĄ INWESTYCJE CELU PUBLICZNEGO O ZNACZENIU LOKALNYM</w:t>
      </w:r>
      <w:bookmarkEnd w:id="147"/>
    </w:p>
    <w:p w:rsidR="00811411" w:rsidRDefault="0081141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9A3C88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bCs/>
          <w:color w:val="000000"/>
        </w:rPr>
      </w:pPr>
      <w:r w:rsidRPr="009A3C88">
        <w:rPr>
          <w:rFonts w:ascii="Times New Roman" w:hAnsi="Times New Roman"/>
          <w:bCs/>
          <w:color w:val="000000"/>
        </w:rPr>
        <w:t>Inwestycje celu publicznego o znaczeniu lokalnym na obszarze miasta obejmują w szczególności: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 i modernizację (przebudowę i rozbudowę) oraz budowę nowych odcinków dróg gminnych</w:t>
      </w:r>
      <w:r w:rsidR="00811411" w:rsidRPr="007850C1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wraz z towarzyszącą infrastrukturą, w tym parkingami dla obsługi ruchu</w:t>
      </w:r>
      <w:r w:rsidR="009A3C88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adaptację, remont i przebudowę oraz w miarę potrzeby budowę nowych urządzeń dla lokalnej komunikacji autobusowej </w:t>
      </w:r>
      <w:r w:rsidR="009A3C88">
        <w:rPr>
          <w:rFonts w:ascii="Times New Roman" w:hAnsi="Times New Roman"/>
          <w:color w:val="000000"/>
        </w:rPr>
        <w:t>–</w:t>
      </w:r>
      <w:r w:rsidR="009A3C88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pętli i przystanków autobusowych</w:t>
      </w:r>
      <w:r w:rsidR="009A3C88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adaptację, remont i przebudowę oraz budowę nowych ścieżek rowerowych wraz </w:t>
      </w:r>
      <w:r w:rsidR="00E0496A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>z towarzyszącą infrastrukturą</w:t>
      </w:r>
      <w:r w:rsidR="009A3C88">
        <w:rPr>
          <w:rFonts w:ascii="Times New Roman" w:hAnsi="Times New Roman"/>
          <w:color w:val="000000"/>
        </w:rPr>
        <w:t>,</w:t>
      </w:r>
    </w:p>
    <w:p w:rsidR="00086DEB" w:rsidRPr="00354CD4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adaptację, remont i przebudowę oraz budowę nowych ciągów pieszych wraz z towarzyszącą </w:t>
      </w:r>
      <w:r w:rsidRPr="00354CD4">
        <w:rPr>
          <w:rFonts w:ascii="Times New Roman" w:hAnsi="Times New Roman"/>
          <w:color w:val="000000"/>
        </w:rPr>
        <w:t>infrastrukturą</w:t>
      </w:r>
      <w:r w:rsidR="009B551E" w:rsidRPr="00354CD4">
        <w:rPr>
          <w:rFonts w:ascii="Times New Roman" w:hAnsi="Times New Roman"/>
          <w:color w:val="000000"/>
        </w:rPr>
        <w:t>,</w:t>
      </w:r>
    </w:p>
    <w:p w:rsidR="00086DEB" w:rsidRPr="00354CD4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354CD4">
        <w:rPr>
          <w:rFonts w:ascii="Times New Roman" w:hAnsi="Times New Roman"/>
          <w:color w:val="000000"/>
        </w:rPr>
        <w:t xml:space="preserve">adaptację, remont i przebudowę oraz budowę nowych urządzeń komunikacji wodnej, </w:t>
      </w:r>
      <w:r w:rsidR="00E0496A" w:rsidRPr="00354CD4">
        <w:rPr>
          <w:rFonts w:ascii="Times New Roman" w:hAnsi="Times New Roman"/>
          <w:color w:val="000000"/>
        </w:rPr>
        <w:br/>
      </w:r>
      <w:r w:rsidRPr="00354CD4">
        <w:rPr>
          <w:rFonts w:ascii="Times New Roman" w:hAnsi="Times New Roman"/>
          <w:color w:val="000000"/>
        </w:rPr>
        <w:t>w szczególności przystani wodnych, pomostów, adaptację i modernizację oraz budowę nowych urządzeń obsługi technicznej w zakresie elektroenergetyki itp</w:t>
      </w:r>
      <w:r w:rsidR="00E10DB5" w:rsidRPr="00354CD4">
        <w:rPr>
          <w:rFonts w:ascii="Times New Roman" w:hAnsi="Times New Roman"/>
          <w:color w:val="000000"/>
        </w:rPr>
        <w:t>.,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stacje transformatorowe wraz z siecią elektroenergetyczną SN i NN oraz obszarami niezbędnymi do ich konserwacji i modernizacji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adaptację, remont i przebudowę oraz budowę nowych urządzeń obsługi technicznej w zakresie gazownictwa (stacje redukcyjno</w:t>
      </w:r>
      <w:r w:rsidR="00E10DB5">
        <w:rPr>
          <w:rFonts w:ascii="Times New Roman" w:hAnsi="Times New Roman"/>
          <w:color w:val="000000"/>
        </w:rPr>
        <w:t>-</w:t>
      </w:r>
      <w:r w:rsidR="00F26180">
        <w:rPr>
          <w:rFonts w:ascii="Times New Roman" w:hAnsi="Times New Roman"/>
          <w:color w:val="000000"/>
        </w:rPr>
        <w:t>pomiarowe</w:t>
      </w:r>
      <w:r w:rsidRPr="007850C1">
        <w:rPr>
          <w:rFonts w:ascii="Times New Roman" w:hAnsi="Times New Roman"/>
          <w:color w:val="000000"/>
        </w:rPr>
        <w:t>) wraz z rozdzielczą siecią gazową (średniego i niskiego ciśnienia</w:t>
      </w:r>
      <w:r w:rsidR="00E10DB5" w:rsidRPr="007850C1">
        <w:rPr>
          <w:rFonts w:ascii="Times New Roman" w:hAnsi="Times New Roman"/>
          <w:color w:val="000000"/>
        </w:rPr>
        <w:t>)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 i modernizację oraz budowę nowych urządzeń obsługi technicznej w zakresie zaopatrzenia w wodę (ujęci</w:t>
      </w:r>
      <w:r w:rsidR="009E142F" w:rsidRPr="007850C1">
        <w:rPr>
          <w:rFonts w:ascii="Times New Roman" w:hAnsi="Times New Roman"/>
          <w:color w:val="000000"/>
        </w:rPr>
        <w:t>a wody, stacje uzdatniania wody</w:t>
      </w:r>
      <w:r w:rsidRPr="007850C1">
        <w:rPr>
          <w:rFonts w:ascii="Times New Roman" w:hAnsi="Times New Roman"/>
          <w:color w:val="000000"/>
        </w:rPr>
        <w:t>) wraz z całą siecią wodociągową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 i modernizację oraz budowę nowych urządzeń obsługi technicznej w zakresie oczyszczania ścieków wraz z całą siecią kanalizacyjną (kanalizacji sanitarnej i deszczowej</w:t>
      </w:r>
      <w:r w:rsidR="00E10DB5" w:rsidRPr="007850C1">
        <w:rPr>
          <w:rFonts w:ascii="Times New Roman" w:hAnsi="Times New Roman"/>
          <w:color w:val="000000"/>
        </w:rPr>
        <w:t>)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adaptację, remont i przebudowę oraz budowę nowych urządzeń obsługi technicznej w </w:t>
      </w:r>
      <w:r w:rsidR="00811411" w:rsidRPr="007850C1">
        <w:rPr>
          <w:rFonts w:ascii="Times New Roman" w:hAnsi="Times New Roman"/>
          <w:color w:val="000000"/>
        </w:rPr>
        <w:t>zakresie zaopatrzenia w ciepło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 i utrzymanie ciągów drenażowych i melioracji wodnych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budowę zbiorników małej retencji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 i modernizację oraz budowę no</w:t>
      </w:r>
      <w:r w:rsidR="00811411" w:rsidRPr="007850C1">
        <w:rPr>
          <w:rFonts w:ascii="Times New Roman" w:hAnsi="Times New Roman"/>
          <w:color w:val="000000"/>
        </w:rPr>
        <w:t>wych obiektów usług publicznych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adaptację i modernizację oraz w miarę potrzeby budowę nowych mieszkań komunalnych </w:t>
      </w:r>
      <w:r w:rsidR="00E10DB5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>i socjalnych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adaptację, modernizację i przebudowę oraz w miarę potrzeby rozbudowę cmentarzy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 i modernizację oraz w miarę potrzeby zakładanie nowej zieleni urządzonej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 i modernizację oraz w miarę potrzeby budowę nowych publicznych usług sportu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 i modernizację oraz w miarę potrzeby budowę nowych publicznych usług kultury</w:t>
      </w:r>
      <w:r w:rsidR="00E10DB5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(np. świetlic środowiskowych) i sportu (boiska sportowe itp</w:t>
      </w:r>
      <w:r w:rsidR="00E10DB5" w:rsidRPr="007850C1">
        <w:rPr>
          <w:rFonts w:ascii="Times New Roman" w:hAnsi="Times New Roman"/>
          <w:color w:val="000000"/>
        </w:rPr>
        <w:t>.)</w:t>
      </w:r>
      <w:r w:rsidR="00E10DB5">
        <w:rPr>
          <w:rFonts w:ascii="Times New Roman" w:hAnsi="Times New Roman"/>
          <w:color w:val="000000"/>
        </w:rPr>
        <w:t>,</w:t>
      </w:r>
    </w:p>
    <w:p w:rsidR="00086DEB" w:rsidRPr="007850C1" w:rsidRDefault="00334913" w:rsidP="00E0496A">
      <w:pPr>
        <w:numPr>
          <w:ilvl w:val="0"/>
          <w:numId w:val="11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adaptację i modernizację oraz w miarę potrzeby budowę pozostałych urządzeń i obiektów obsługi technicznej służących zaspokojeniu zbiorowych potrzeb mieszkańców (np. miejsc lokalizacji pojemników do czasowego gromadzenia odpadów stałych).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Obszar rozmieszczenia inwestycji celu publicznego o znaczeniu lokalnym obejmuje miasto w granicach administracyjnych.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 xml:space="preserve">Zakres i rozmieszczenie inwestycji celu publicznego o znaczeniu lokalnym będą zgodne z określonymi w niniejszym </w:t>
      </w:r>
      <w:r w:rsidR="00E10DB5">
        <w:rPr>
          <w:rFonts w:ascii="Times New Roman" w:hAnsi="Times New Roman"/>
          <w:iCs/>
          <w:color w:val="000000"/>
        </w:rPr>
        <w:t>s</w:t>
      </w:r>
      <w:r w:rsidR="00E10DB5" w:rsidRPr="00E10DB5">
        <w:rPr>
          <w:rFonts w:ascii="Times New Roman" w:hAnsi="Times New Roman"/>
          <w:iCs/>
          <w:color w:val="000000"/>
        </w:rPr>
        <w:t>tudium</w:t>
      </w:r>
      <w:r w:rsidR="00E10DB5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kierunkami rozwoju i </w:t>
      </w:r>
      <w:r w:rsidR="0025545E">
        <w:rPr>
          <w:rFonts w:ascii="Times New Roman" w:hAnsi="Times New Roman"/>
          <w:color w:val="000000"/>
        </w:rPr>
        <w:t>zostaną</w:t>
      </w:r>
      <w:r w:rsidR="00E10DB5" w:rsidRPr="007850C1">
        <w:rPr>
          <w:rFonts w:ascii="Times New Roman" w:hAnsi="Times New Roman"/>
          <w:color w:val="000000"/>
        </w:rPr>
        <w:t xml:space="preserve"> </w:t>
      </w:r>
      <w:r w:rsidR="0025545E" w:rsidRPr="007850C1">
        <w:rPr>
          <w:rFonts w:ascii="Times New Roman" w:hAnsi="Times New Roman"/>
          <w:color w:val="000000"/>
        </w:rPr>
        <w:t>uszczegół</w:t>
      </w:r>
      <w:r w:rsidR="0025545E">
        <w:rPr>
          <w:rFonts w:ascii="Times New Roman" w:hAnsi="Times New Roman"/>
          <w:color w:val="000000"/>
        </w:rPr>
        <w:t>o</w:t>
      </w:r>
      <w:r w:rsidR="0025545E" w:rsidRPr="007850C1">
        <w:rPr>
          <w:rFonts w:ascii="Times New Roman" w:hAnsi="Times New Roman"/>
          <w:color w:val="000000"/>
        </w:rPr>
        <w:t>wi</w:t>
      </w:r>
      <w:r w:rsidR="0025545E">
        <w:rPr>
          <w:rFonts w:ascii="Times New Roman" w:hAnsi="Times New Roman"/>
          <w:color w:val="000000"/>
        </w:rPr>
        <w:t>o</w:t>
      </w:r>
      <w:r w:rsidR="0025545E" w:rsidRPr="007850C1">
        <w:rPr>
          <w:rFonts w:ascii="Times New Roman" w:hAnsi="Times New Roman"/>
          <w:color w:val="000000"/>
        </w:rPr>
        <w:t xml:space="preserve">ne </w:t>
      </w:r>
      <w:r w:rsidRPr="00F26180">
        <w:rPr>
          <w:rFonts w:ascii="Times New Roman" w:hAnsi="Times New Roman"/>
          <w:color w:val="000000"/>
        </w:rPr>
        <w:t xml:space="preserve">na etapie </w:t>
      </w:r>
      <w:r w:rsidR="00383B59" w:rsidRPr="00F26180">
        <w:rPr>
          <w:rFonts w:ascii="Times New Roman" w:hAnsi="Times New Roman"/>
          <w:color w:val="000000"/>
        </w:rPr>
        <w:t xml:space="preserve">sporządzania </w:t>
      </w:r>
      <w:r w:rsidRPr="00F26180">
        <w:rPr>
          <w:rFonts w:ascii="Times New Roman" w:hAnsi="Times New Roman"/>
          <w:color w:val="000000"/>
        </w:rPr>
        <w:t>miejscowych planów zagospodarowania przestrzennego.</w:t>
      </w:r>
    </w:p>
    <w:p w:rsidR="00086DEB" w:rsidRPr="006250CA" w:rsidRDefault="00353059" w:rsidP="00353059">
      <w:pPr>
        <w:pStyle w:val="Nagwek1"/>
      </w:pPr>
      <w:bookmarkStart w:id="148" w:name="_Toc89171856"/>
      <w:r w:rsidRPr="006250CA">
        <w:t xml:space="preserve">7. </w:t>
      </w:r>
      <w:r w:rsidR="00334913" w:rsidRPr="006250CA">
        <w:t>OBSZARY, NA KTÓRYCH ROZMIESZCZONE BĘDĄ INWESTYCJE CELU PUBLICZ</w:t>
      </w:r>
      <w:r w:rsidR="00E371DA" w:rsidRPr="006250CA">
        <w:t>NEGO O ZNACZENIU PONADLOKALNYM</w:t>
      </w:r>
      <w:bookmarkEnd w:id="148"/>
    </w:p>
    <w:p w:rsidR="00EE75DA" w:rsidRPr="007850C1" w:rsidRDefault="00EE75DA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EE75DA" w:rsidRDefault="00EE75DA" w:rsidP="00270ECD">
      <w:pPr>
        <w:spacing w:after="57" w:line="240" w:lineRule="auto"/>
        <w:ind w:firstLine="426"/>
        <w:jc w:val="both"/>
        <w:rPr>
          <w:rFonts w:ascii="Times New Roman" w:hAnsi="Times New Roman"/>
          <w:bCs/>
          <w:color w:val="000000"/>
        </w:rPr>
      </w:pPr>
      <w:r w:rsidRPr="00E10DB5">
        <w:rPr>
          <w:rFonts w:ascii="Times New Roman" w:hAnsi="Times New Roman"/>
          <w:bCs/>
          <w:color w:val="000000"/>
        </w:rPr>
        <w:t>Inwestycje celu publicznego o znaczeniu ponadlokalnym na obszarze miasta wynikające z</w:t>
      </w:r>
      <w:r w:rsidR="00F80CB6">
        <w:rPr>
          <w:rFonts w:ascii="Times New Roman" w:hAnsi="Times New Roman"/>
          <w:bCs/>
          <w:color w:val="000000"/>
        </w:rPr>
        <w:t> </w:t>
      </w:r>
      <w:r w:rsidRPr="00E10DB5">
        <w:rPr>
          <w:rFonts w:ascii="Times New Roman" w:hAnsi="Times New Roman"/>
          <w:bCs/>
          <w:color w:val="000000"/>
        </w:rPr>
        <w:t>programów ponadlokalnych, w tym z planu województwa mazowieckiego</w:t>
      </w:r>
      <w:r w:rsidR="00E10DB5">
        <w:rPr>
          <w:rFonts w:ascii="Times New Roman" w:hAnsi="Times New Roman"/>
          <w:bCs/>
          <w:color w:val="000000"/>
        </w:rPr>
        <w:t>,</w:t>
      </w:r>
      <w:r w:rsidRPr="00E10DB5">
        <w:rPr>
          <w:rFonts w:ascii="Times New Roman" w:hAnsi="Times New Roman"/>
          <w:bCs/>
          <w:color w:val="000000"/>
        </w:rPr>
        <w:t xml:space="preserve"> obejmują w szczególności:</w:t>
      </w:r>
    </w:p>
    <w:p w:rsidR="00982679" w:rsidRPr="007850C1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</w:t>
      </w:r>
      <w:r w:rsidRPr="007850C1">
        <w:rPr>
          <w:rFonts w:ascii="Times New Roman" w:hAnsi="Times New Roman"/>
          <w:color w:val="000000"/>
        </w:rPr>
        <w:t>udow</w:t>
      </w:r>
      <w:r>
        <w:rPr>
          <w:rFonts w:ascii="Times New Roman" w:hAnsi="Times New Roman"/>
          <w:color w:val="000000"/>
        </w:rPr>
        <w:t>a</w:t>
      </w:r>
      <w:r w:rsidRPr="007850C1">
        <w:rPr>
          <w:rFonts w:ascii="Times New Roman" w:hAnsi="Times New Roman"/>
          <w:color w:val="000000"/>
        </w:rPr>
        <w:t xml:space="preserve"> nowego bloku elektroenergetycznego o mocy około 1000 MW w elektrowni systemowej Ostrołęka</w:t>
      </w:r>
      <w:r>
        <w:rPr>
          <w:rFonts w:ascii="Times New Roman" w:hAnsi="Times New Roman"/>
          <w:color w:val="000000"/>
        </w:rPr>
        <w:t>,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prace na linii kolejowej nr 29 odcinek Mostówka-Ostrołęka;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modernizacja linii kolejowej nr 35 na odcinku Ostrołęka-Chorzele;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prace na linii kolejowej nr 36 odcinek Ostrołęka-Śniadowo;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poprawa bezpieczeństwa na skrzyżowaniach linii kolejowych z drogami;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budowa obwodnicy Ostrołęki w ciągu drogi DK61;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parkuj i Jedź – przygotowanie kompletnej dokumentacji projektowej oraz budowa parkingów;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budowa linii 400 kV Ostrołęka – Stanisławów (z wykorzystaniem trasy istniejącej linii 220 kV);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budowa linii 400 kV Ostrołęka – Ełk (z wykorzystaniem trasy istniejącej linii 220 kV);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rozbudowa stacji Ostrołęka (II etap) w systemie 400 kV;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budowa międzysystemowego gazociągu stanowiącego połączenie systemów przesyłowych Rzeczypospolitej Polskiej i Republiki Litewskiej;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inwestycje w zakresie sieci kanalizacyjnych, w tym budowa i modernizacja;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inwestycje w zakresie oczyszczalni ścieków, w tym budowa, rozbudowa lub modernizacja;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budowa jazu na rzece Narew podpiętrzającego wodę w okresach niżówek dla potrzeb ujęcia wód chłodzących Elektrowni Ostrołęka;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rewitalizacja. Per causam ad animi;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modernizacja Centralnej Sterylizatorni wraz z zakupem wyposażenia/ Mazowiecki Szpital Specjalistyczny im. dr Józefa Psarskiego w Ostrołęce – poprawa jakości udzielanych świadczeń medycznych;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 xml:space="preserve">poprawa jakości życia mieszkańców subregionu ostrołęckiego poprzez poprawę dostępności do usług publicznych w zakresie rehabilitacji kardiologicznej jako uzupełnienie kompleksowej opieki kardiologicznej w Mazowieckim Szpitalu Specjalistycznym </w:t>
      </w:r>
      <w:r w:rsidRPr="001B22C8">
        <w:rPr>
          <w:rFonts w:ascii="Times New Roman" w:hAnsi="Times New Roman"/>
          <w:color w:val="000000"/>
        </w:rPr>
        <w:br/>
        <w:t>im. dr Józefa Psarskiegow Ostrołęce – poprawa jakości udzielanych świadczeń medycznych;</w:t>
      </w:r>
    </w:p>
    <w:p w:rsidR="00982679" w:rsidRPr="001B22C8" w:rsidRDefault="00982679" w:rsidP="001B22C8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budowa, rozbudowa, przebudowa lub modernizacja obiektów wykorzystywanych przez podmioty lecznicze, dla których Samorząd Województwa Mazowieckiego jest podmiotem tworzącym – poprawa jakości udzielanych świadczeń medycznych;</w:t>
      </w:r>
    </w:p>
    <w:p w:rsidR="00681BE7" w:rsidRDefault="00982679" w:rsidP="00681BE7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budowa, rozbudowa lub modernizacja obiektów jednostek oświatowych, dla których Samorząd Województwa Mazowieckiego jest organem prowadzącym – poprawa infrastruktury technicznej jednostek oświatowych;</w:t>
      </w:r>
    </w:p>
    <w:p w:rsidR="00982679" w:rsidRPr="00681BE7" w:rsidRDefault="00681BE7" w:rsidP="00681BE7">
      <w:pPr>
        <w:numPr>
          <w:ilvl w:val="0"/>
          <w:numId w:val="124"/>
        </w:numPr>
        <w:spacing w:before="40" w:after="40" w:line="240" w:lineRule="auto"/>
        <w:ind w:left="142" w:hanging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 w:rsidR="00982679" w:rsidRPr="00681BE7">
        <w:rPr>
          <w:rFonts w:ascii="Times New Roman" w:hAnsi="Times New Roman"/>
          <w:color w:val="000000"/>
        </w:rPr>
        <w:t>budowa, rozbudowa lub modernizacja obiektów Instytucji Kultury, dla których Samorząd Województwa Mazowieckiego jest organizatorem –poprawa infrastruktury instytucji kultury.</w:t>
      </w:r>
    </w:p>
    <w:p w:rsidR="00055588" w:rsidRPr="007850C1" w:rsidRDefault="00055588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Jako obszar rozmieszczenia inwestycji celu publicznego o znaczeniu ponadlokalnym określa się miasto Ostrołękę.</w:t>
      </w:r>
    </w:p>
    <w:p w:rsidR="00706EC9" w:rsidRPr="007850C1" w:rsidRDefault="00334913" w:rsidP="00270ECD">
      <w:pPr>
        <w:spacing w:after="57" w:line="240" w:lineRule="auto"/>
        <w:ind w:firstLine="397"/>
        <w:jc w:val="both"/>
        <w:rPr>
          <w:rFonts w:ascii="Times New Roman" w:hAnsi="Times New Roman"/>
          <w:color w:val="000000"/>
        </w:rPr>
      </w:pPr>
      <w:r w:rsidRPr="00F26180">
        <w:rPr>
          <w:rFonts w:ascii="Times New Roman" w:hAnsi="Times New Roman"/>
          <w:color w:val="000000"/>
        </w:rPr>
        <w:t xml:space="preserve">Zakres i rozmieszczenie inwestycji celu publicznego o znaczeniu ponadlokalnym zostaną </w:t>
      </w:r>
      <w:r w:rsidR="0025545E" w:rsidRPr="00F26180">
        <w:rPr>
          <w:rFonts w:ascii="Times New Roman" w:hAnsi="Times New Roman"/>
          <w:color w:val="000000"/>
        </w:rPr>
        <w:t xml:space="preserve">uszczegółowione </w:t>
      </w:r>
      <w:r w:rsidRPr="00F26180">
        <w:rPr>
          <w:rFonts w:ascii="Times New Roman" w:hAnsi="Times New Roman"/>
          <w:color w:val="000000"/>
        </w:rPr>
        <w:t xml:space="preserve">na etapie </w:t>
      </w:r>
      <w:r w:rsidR="00383B59" w:rsidRPr="00F26180">
        <w:rPr>
          <w:rFonts w:ascii="Times New Roman" w:hAnsi="Times New Roman"/>
          <w:color w:val="000000"/>
        </w:rPr>
        <w:t xml:space="preserve">sporządzania </w:t>
      </w:r>
      <w:r w:rsidRPr="00F26180">
        <w:rPr>
          <w:rFonts w:ascii="Times New Roman" w:hAnsi="Times New Roman"/>
          <w:color w:val="000000"/>
        </w:rPr>
        <w:t>miejscowych planów zagospodarowania przestrzennego.</w:t>
      </w:r>
      <w:r w:rsidRPr="007850C1">
        <w:rPr>
          <w:rFonts w:ascii="Times New Roman" w:hAnsi="Times New Roman"/>
          <w:color w:val="000000"/>
        </w:rPr>
        <w:t xml:space="preserve"> </w:t>
      </w:r>
    </w:p>
    <w:p w:rsidR="00086DEB" w:rsidRPr="006250CA" w:rsidRDefault="00353059" w:rsidP="00353059">
      <w:pPr>
        <w:pStyle w:val="Nagwek1"/>
      </w:pPr>
      <w:bookmarkStart w:id="149" w:name="_Toc89171857"/>
      <w:r w:rsidRPr="006250CA">
        <w:lastRenderedPageBreak/>
        <w:t xml:space="preserve">8. </w:t>
      </w:r>
      <w:r w:rsidR="00334913" w:rsidRPr="006250CA">
        <w:t>OBSZARY, DLA KTÓRYCH OBOWIĄZKOWE JEST SPORZĄDZENIE MIEJSCOWEGO PLANU ZAGOSPODAROWANIA PRZESTRZENNEGO NA PODSTAWIE PRZEPISÓW ODRĘBNYCH, W TYM OBSZARY WYMAGAJĄCE PRZEPROWADZENIA SCALEŃ I PODZIAŁU NIERUCHOMOŚCI, A TAKŻE OBSZARY PRZESTRZENI PUBLICZNEJ</w:t>
      </w:r>
      <w:bookmarkEnd w:id="149"/>
    </w:p>
    <w:p w:rsidR="00637BE5" w:rsidRPr="007850C1" w:rsidRDefault="00637BE5" w:rsidP="00637BE5">
      <w:pPr>
        <w:spacing w:after="57" w:line="240" w:lineRule="auto"/>
        <w:ind w:left="426"/>
        <w:jc w:val="both"/>
        <w:rPr>
          <w:rFonts w:ascii="Times New Roman" w:hAnsi="Times New Roman"/>
          <w:b/>
          <w:color w:val="000000"/>
        </w:rPr>
      </w:pPr>
    </w:p>
    <w:p w:rsidR="00E25329" w:rsidRPr="007850C1" w:rsidRDefault="00EF723C" w:rsidP="00383B59">
      <w:pPr>
        <w:spacing w:after="57" w:line="240" w:lineRule="auto"/>
        <w:jc w:val="both"/>
        <w:rPr>
          <w:rFonts w:ascii="Times New Roman" w:hAnsi="Times New Roman"/>
          <w:b/>
          <w:color w:val="000000"/>
        </w:rPr>
      </w:pPr>
      <w:r w:rsidRPr="007850C1">
        <w:rPr>
          <w:rFonts w:ascii="Times New Roman" w:hAnsi="Times New Roman"/>
          <w:b/>
          <w:color w:val="000000"/>
        </w:rPr>
        <w:t xml:space="preserve">Obszary </w:t>
      </w:r>
      <w:r w:rsidR="00E25329" w:rsidRPr="007850C1">
        <w:rPr>
          <w:rFonts w:ascii="Times New Roman" w:hAnsi="Times New Roman"/>
          <w:b/>
          <w:color w:val="000000"/>
        </w:rPr>
        <w:t>wymagające przeprowadzenia scaleń i podziałów</w:t>
      </w:r>
    </w:p>
    <w:p w:rsidR="00706EC9" w:rsidRPr="007850C1" w:rsidRDefault="00E25329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studium nie wyznacza się takich obszarów.</w:t>
      </w:r>
    </w:p>
    <w:p w:rsidR="00E25329" w:rsidRPr="007850C1" w:rsidRDefault="00E25329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E25329" w:rsidRPr="007850C1" w:rsidRDefault="00E25329" w:rsidP="00383B59">
      <w:pPr>
        <w:spacing w:after="57" w:line="240" w:lineRule="auto"/>
        <w:jc w:val="both"/>
        <w:rPr>
          <w:rFonts w:ascii="Times New Roman" w:hAnsi="Times New Roman"/>
          <w:b/>
          <w:color w:val="000000"/>
        </w:rPr>
      </w:pPr>
      <w:r w:rsidRPr="007850C1">
        <w:rPr>
          <w:rFonts w:ascii="Times New Roman" w:hAnsi="Times New Roman"/>
          <w:b/>
          <w:color w:val="000000"/>
        </w:rPr>
        <w:t>Obszary przestrzeni publicznej</w:t>
      </w:r>
    </w:p>
    <w:p w:rsidR="00086DEB" w:rsidRPr="007850C1" w:rsidRDefault="00E25329" w:rsidP="00FC11A0">
      <w:pPr>
        <w:pStyle w:val="Akapitzlist"/>
        <w:numPr>
          <w:ilvl w:val="0"/>
          <w:numId w:val="24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Ustala się obszar przestrzeni publicznej obejmujący teren związany z historycznym centrum miasta</w:t>
      </w:r>
      <w:r w:rsidR="001B22C8">
        <w:rPr>
          <w:rFonts w:ascii="Times New Roman" w:hAnsi="Times New Roman"/>
          <w:color w:val="000000"/>
        </w:rPr>
        <w:t xml:space="preserve"> oraz bulwaru nadrzecznego zgodnie z rysunkiem 2</w:t>
      </w:r>
      <w:r w:rsidRPr="007850C1">
        <w:rPr>
          <w:rFonts w:ascii="Times New Roman" w:hAnsi="Times New Roman"/>
          <w:color w:val="000000"/>
        </w:rPr>
        <w:t xml:space="preserve">. </w:t>
      </w:r>
      <w:bookmarkStart w:id="150" w:name="_Hlk85710161"/>
      <w:r w:rsidRPr="007850C1">
        <w:rPr>
          <w:rFonts w:ascii="Times New Roman" w:hAnsi="Times New Roman"/>
          <w:color w:val="000000"/>
        </w:rPr>
        <w:t>Obszar ten stanowi centrum, wokół którego skupia się życie mieszkańców miasta</w:t>
      </w:r>
      <w:r w:rsidR="0080055D">
        <w:rPr>
          <w:rFonts w:ascii="Times New Roman" w:hAnsi="Times New Roman"/>
          <w:color w:val="000000"/>
        </w:rPr>
        <w:t>;</w:t>
      </w:r>
      <w:r w:rsidR="0080055D" w:rsidRPr="007850C1">
        <w:rPr>
          <w:rFonts w:ascii="Times New Roman" w:hAnsi="Times New Roman"/>
          <w:color w:val="000000"/>
        </w:rPr>
        <w:t xml:space="preserve"> </w:t>
      </w:r>
      <w:r w:rsidR="0025545E" w:rsidRPr="007850C1">
        <w:rPr>
          <w:rFonts w:ascii="Times New Roman" w:hAnsi="Times New Roman"/>
          <w:color w:val="000000"/>
        </w:rPr>
        <w:t>służ</w:t>
      </w:r>
      <w:r w:rsidR="0025545E">
        <w:rPr>
          <w:rFonts w:ascii="Times New Roman" w:hAnsi="Times New Roman"/>
          <w:color w:val="000000"/>
        </w:rPr>
        <w:t>y</w:t>
      </w:r>
      <w:r w:rsidR="0025545E" w:rsidRPr="007850C1">
        <w:rPr>
          <w:rFonts w:ascii="Times New Roman" w:hAnsi="Times New Roman"/>
          <w:color w:val="000000"/>
        </w:rPr>
        <w:t xml:space="preserve"> </w:t>
      </w:r>
      <w:r w:rsidR="0080055D">
        <w:rPr>
          <w:rFonts w:ascii="Times New Roman" w:hAnsi="Times New Roman"/>
          <w:color w:val="000000"/>
        </w:rPr>
        <w:t xml:space="preserve">on </w:t>
      </w:r>
      <w:r w:rsidRPr="007850C1">
        <w:rPr>
          <w:rFonts w:ascii="Times New Roman" w:hAnsi="Times New Roman"/>
          <w:color w:val="000000"/>
        </w:rPr>
        <w:t>zaspokajaniu ich potrzeb i </w:t>
      </w:r>
      <w:r w:rsidR="0025545E" w:rsidRPr="007850C1">
        <w:rPr>
          <w:rFonts w:ascii="Times New Roman" w:hAnsi="Times New Roman"/>
          <w:color w:val="000000"/>
        </w:rPr>
        <w:t>poprawi</w:t>
      </w:r>
      <w:r w:rsidR="0025545E">
        <w:rPr>
          <w:rFonts w:ascii="Times New Roman" w:hAnsi="Times New Roman"/>
          <w:color w:val="000000"/>
        </w:rPr>
        <w:t>e</w:t>
      </w:r>
      <w:r w:rsidR="0025545E" w:rsidRPr="007850C1">
        <w:rPr>
          <w:rFonts w:ascii="Times New Roman" w:hAnsi="Times New Roman"/>
          <w:color w:val="000000"/>
        </w:rPr>
        <w:t xml:space="preserve"> jakoś</w:t>
      </w:r>
      <w:r w:rsidR="0025545E">
        <w:rPr>
          <w:rFonts w:ascii="Times New Roman" w:hAnsi="Times New Roman"/>
          <w:color w:val="000000"/>
        </w:rPr>
        <w:t>ci</w:t>
      </w:r>
      <w:r w:rsidR="0025545E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życia</w:t>
      </w:r>
      <w:bookmarkEnd w:id="150"/>
      <w:r w:rsidRPr="007850C1">
        <w:rPr>
          <w:rFonts w:ascii="Times New Roman" w:hAnsi="Times New Roman"/>
          <w:color w:val="000000"/>
        </w:rPr>
        <w:t xml:space="preserve">. Jest to też miejsce gromadzenia </w:t>
      </w:r>
      <w:r w:rsidR="0025545E">
        <w:rPr>
          <w:rFonts w:ascii="Times New Roman" w:hAnsi="Times New Roman"/>
          <w:color w:val="000000"/>
        </w:rPr>
        <w:t xml:space="preserve">się </w:t>
      </w:r>
      <w:r w:rsidRPr="007850C1">
        <w:rPr>
          <w:rFonts w:ascii="Times New Roman" w:hAnsi="Times New Roman"/>
          <w:color w:val="000000"/>
        </w:rPr>
        <w:t>ludności. Obok wielofunkcyjnej zabudowy zlokalizowane są tu liczne obiekty użyteczności publicznej, obiekty związane z</w:t>
      </w:r>
      <w:r w:rsidR="00990AB4">
        <w:rPr>
          <w:rFonts w:ascii="Times New Roman" w:hAnsi="Times New Roman"/>
          <w:color w:val="000000"/>
        </w:rPr>
        <w:t> </w:t>
      </w:r>
      <w:r w:rsidRPr="007850C1">
        <w:rPr>
          <w:rFonts w:ascii="Times New Roman" w:hAnsi="Times New Roman"/>
          <w:color w:val="000000"/>
        </w:rPr>
        <w:t>administracją publiczną, najcenniejsze zabytki, a także otwarte dla ludności parki i zieleńce</w:t>
      </w:r>
      <w:r w:rsidR="001B22C8">
        <w:rPr>
          <w:rFonts w:ascii="Times New Roman" w:hAnsi="Times New Roman"/>
          <w:color w:val="000000"/>
        </w:rPr>
        <w:t xml:space="preserve"> oraz tereny z dostępem do rzeki</w:t>
      </w:r>
      <w:r w:rsidRPr="007850C1">
        <w:rPr>
          <w:rFonts w:ascii="Times New Roman" w:hAnsi="Times New Roman"/>
          <w:color w:val="000000"/>
        </w:rPr>
        <w:t xml:space="preserve">. </w:t>
      </w:r>
    </w:p>
    <w:p w:rsidR="00E25329" w:rsidRPr="007850C1" w:rsidRDefault="00E25329" w:rsidP="00270ECD">
      <w:pPr>
        <w:pStyle w:val="Akapitzlist"/>
        <w:spacing w:after="57" w:line="240" w:lineRule="auto"/>
        <w:ind w:left="36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Zagospodarowanie przestrzeni publicznej powinno polegać przede wszystkim na:</w:t>
      </w:r>
    </w:p>
    <w:p w:rsidR="001B22C8" w:rsidRDefault="00E25329" w:rsidP="001B22C8">
      <w:pPr>
        <w:numPr>
          <w:ilvl w:val="0"/>
          <w:numId w:val="116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dalszej poprawie jakości przestrzeni,</w:t>
      </w:r>
    </w:p>
    <w:p w:rsidR="00086DEB" w:rsidRPr="001B22C8" w:rsidRDefault="00E25329" w:rsidP="001B22C8">
      <w:pPr>
        <w:numPr>
          <w:ilvl w:val="0"/>
          <w:numId w:val="116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1B22C8">
        <w:rPr>
          <w:rFonts w:ascii="Times New Roman" w:hAnsi="Times New Roman"/>
          <w:color w:val="000000"/>
        </w:rPr>
        <w:t>zapewnieniu ogólnodostępności</w:t>
      </w:r>
      <w:r w:rsidR="00990AB4" w:rsidRPr="001B22C8">
        <w:rPr>
          <w:rFonts w:ascii="Times New Roman" w:hAnsi="Times New Roman"/>
          <w:color w:val="000000"/>
        </w:rPr>
        <w:t xml:space="preserve">: parków, zieleńców, terenów komunikacyjnych, usług </w:t>
      </w:r>
      <w:r w:rsidR="00B71A89" w:rsidRPr="001B22C8">
        <w:rPr>
          <w:rFonts w:ascii="Times New Roman" w:hAnsi="Times New Roman"/>
          <w:color w:val="000000"/>
        </w:rPr>
        <w:t>publicznych</w:t>
      </w:r>
      <w:r w:rsidRPr="001B22C8">
        <w:rPr>
          <w:rFonts w:ascii="Times New Roman" w:hAnsi="Times New Roman"/>
          <w:color w:val="000000"/>
        </w:rPr>
        <w:t>,</w:t>
      </w:r>
    </w:p>
    <w:p w:rsidR="00086DEB" w:rsidRPr="007850C1" w:rsidRDefault="00396A45" w:rsidP="00383B59">
      <w:pPr>
        <w:numPr>
          <w:ilvl w:val="0"/>
          <w:numId w:val="116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tworzeni</w:t>
      </w:r>
      <w:r>
        <w:rPr>
          <w:rFonts w:ascii="Times New Roman" w:hAnsi="Times New Roman"/>
          <w:color w:val="000000"/>
        </w:rPr>
        <w:t>u</w:t>
      </w:r>
      <w:r w:rsidRPr="007850C1">
        <w:rPr>
          <w:rFonts w:ascii="Times New Roman" w:hAnsi="Times New Roman"/>
          <w:color w:val="000000"/>
        </w:rPr>
        <w:t xml:space="preserve"> </w:t>
      </w:r>
      <w:r w:rsidR="00E25329" w:rsidRPr="007850C1">
        <w:rPr>
          <w:rFonts w:ascii="Times New Roman" w:hAnsi="Times New Roman"/>
          <w:color w:val="000000"/>
        </w:rPr>
        <w:t xml:space="preserve">systemu komunikacji pieszej, rowerowej i wodnej, zapewniających łatwą obsługę </w:t>
      </w:r>
      <w:r w:rsidRPr="007850C1"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</w:rPr>
        <w:t>e</w:t>
      </w:r>
      <w:r w:rsidRPr="007850C1">
        <w:rPr>
          <w:rFonts w:ascii="Times New Roman" w:hAnsi="Times New Roman"/>
          <w:color w:val="000000"/>
        </w:rPr>
        <w:t>wn</w:t>
      </w:r>
      <w:r>
        <w:rPr>
          <w:rFonts w:ascii="Times New Roman" w:hAnsi="Times New Roman"/>
          <w:color w:val="000000"/>
        </w:rPr>
        <w:t>ą</w:t>
      </w:r>
      <w:r w:rsidRPr="007850C1">
        <w:rPr>
          <w:rFonts w:ascii="Times New Roman" w:hAnsi="Times New Roman"/>
          <w:color w:val="000000"/>
        </w:rPr>
        <w:t xml:space="preserve">trz </w:t>
      </w:r>
      <w:r w:rsidR="00E25329" w:rsidRPr="007850C1">
        <w:rPr>
          <w:rFonts w:ascii="Times New Roman" w:hAnsi="Times New Roman"/>
          <w:color w:val="000000"/>
        </w:rPr>
        <w:t>obszaru,</w:t>
      </w:r>
    </w:p>
    <w:p w:rsidR="00086DEB" w:rsidRPr="007850C1" w:rsidRDefault="00396A45" w:rsidP="00383B59">
      <w:pPr>
        <w:numPr>
          <w:ilvl w:val="0"/>
          <w:numId w:val="116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popraw</w:t>
      </w:r>
      <w:r>
        <w:rPr>
          <w:rFonts w:ascii="Times New Roman" w:hAnsi="Times New Roman"/>
          <w:color w:val="000000"/>
        </w:rPr>
        <w:t>ie</w:t>
      </w:r>
      <w:r w:rsidRPr="007850C1">
        <w:rPr>
          <w:rFonts w:ascii="Times New Roman" w:hAnsi="Times New Roman"/>
          <w:color w:val="000000"/>
        </w:rPr>
        <w:t xml:space="preserve"> </w:t>
      </w:r>
      <w:r w:rsidR="00E25329" w:rsidRPr="007850C1">
        <w:rPr>
          <w:rFonts w:ascii="Times New Roman" w:hAnsi="Times New Roman"/>
          <w:color w:val="000000"/>
        </w:rPr>
        <w:t xml:space="preserve">jakości oraz </w:t>
      </w:r>
      <w:r w:rsidRPr="007850C1">
        <w:rPr>
          <w:rFonts w:ascii="Times New Roman" w:hAnsi="Times New Roman"/>
          <w:color w:val="000000"/>
        </w:rPr>
        <w:t>tworzeni</w:t>
      </w:r>
      <w:r>
        <w:rPr>
          <w:rFonts w:ascii="Times New Roman" w:hAnsi="Times New Roman"/>
          <w:color w:val="000000"/>
        </w:rPr>
        <w:t>u</w:t>
      </w:r>
      <w:r w:rsidRPr="007850C1">
        <w:rPr>
          <w:rFonts w:ascii="Times New Roman" w:hAnsi="Times New Roman"/>
          <w:color w:val="000000"/>
        </w:rPr>
        <w:t xml:space="preserve"> </w:t>
      </w:r>
      <w:r w:rsidR="00E25329" w:rsidRPr="007850C1">
        <w:rPr>
          <w:rFonts w:ascii="Times New Roman" w:hAnsi="Times New Roman"/>
          <w:color w:val="000000"/>
        </w:rPr>
        <w:t>nowych połączeń komunikacyjnych z pozostałymi dzielnicami,</w:t>
      </w:r>
    </w:p>
    <w:p w:rsidR="00086DEB" w:rsidRPr="007850C1" w:rsidRDefault="00396A45" w:rsidP="00383B59">
      <w:pPr>
        <w:numPr>
          <w:ilvl w:val="0"/>
          <w:numId w:val="116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utrzymani</w:t>
      </w:r>
      <w:r>
        <w:rPr>
          <w:rFonts w:ascii="Times New Roman" w:hAnsi="Times New Roman"/>
          <w:color w:val="000000"/>
        </w:rPr>
        <w:t>u</w:t>
      </w:r>
      <w:r w:rsidRPr="007850C1">
        <w:rPr>
          <w:rFonts w:ascii="Times New Roman" w:hAnsi="Times New Roman"/>
          <w:color w:val="000000"/>
        </w:rPr>
        <w:t xml:space="preserve"> </w:t>
      </w:r>
      <w:r w:rsidR="00E25329" w:rsidRPr="007850C1">
        <w:rPr>
          <w:rFonts w:ascii="Times New Roman" w:hAnsi="Times New Roman"/>
          <w:color w:val="000000"/>
        </w:rPr>
        <w:t>zróżnicowanej oferty usługowej i rekreacyjnej uwzględniające</w:t>
      </w:r>
      <w:r>
        <w:rPr>
          <w:rFonts w:ascii="Times New Roman" w:hAnsi="Times New Roman"/>
          <w:color w:val="000000"/>
        </w:rPr>
        <w:t>j</w:t>
      </w:r>
      <w:r w:rsidR="00E25329" w:rsidRPr="007850C1">
        <w:rPr>
          <w:rFonts w:ascii="Times New Roman" w:hAnsi="Times New Roman"/>
          <w:color w:val="000000"/>
        </w:rPr>
        <w:t xml:space="preserve"> walory terenu,</w:t>
      </w:r>
    </w:p>
    <w:p w:rsidR="00086DEB" w:rsidRDefault="00396A45" w:rsidP="00383B59">
      <w:pPr>
        <w:numPr>
          <w:ilvl w:val="0"/>
          <w:numId w:val="116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dalsz</w:t>
      </w:r>
      <w:r>
        <w:rPr>
          <w:rFonts w:ascii="Times New Roman" w:hAnsi="Times New Roman"/>
          <w:color w:val="000000"/>
        </w:rPr>
        <w:t>ym</w:t>
      </w:r>
      <w:r w:rsidRPr="007850C1">
        <w:rPr>
          <w:rFonts w:ascii="Times New Roman" w:hAnsi="Times New Roman"/>
          <w:color w:val="000000"/>
        </w:rPr>
        <w:t xml:space="preserve"> wprowadzani</w:t>
      </w:r>
      <w:r>
        <w:rPr>
          <w:rFonts w:ascii="Times New Roman" w:hAnsi="Times New Roman"/>
          <w:color w:val="000000"/>
        </w:rPr>
        <w:t>u</w:t>
      </w:r>
      <w:r w:rsidRPr="007850C1">
        <w:rPr>
          <w:rFonts w:ascii="Times New Roman" w:hAnsi="Times New Roman"/>
          <w:color w:val="000000"/>
        </w:rPr>
        <w:t xml:space="preserve"> </w:t>
      </w:r>
      <w:r w:rsidR="00E25329" w:rsidRPr="007850C1">
        <w:rPr>
          <w:rFonts w:ascii="Times New Roman" w:hAnsi="Times New Roman"/>
          <w:color w:val="000000"/>
        </w:rPr>
        <w:t>wysokiej jakości zieleni miejskiej.</w:t>
      </w:r>
    </w:p>
    <w:p w:rsidR="00AE1160" w:rsidRDefault="00AE1160" w:rsidP="00AE1160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086DEB" w:rsidRPr="007850C1" w:rsidRDefault="00E25329" w:rsidP="00FC11A0">
      <w:pPr>
        <w:pStyle w:val="Akapitzlist"/>
        <w:numPr>
          <w:ilvl w:val="0"/>
          <w:numId w:val="24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Ustala się obszar przestrzeni publicznej obejmujący teren lasu miejskiego</w:t>
      </w:r>
      <w:r w:rsidR="001B22C8">
        <w:rPr>
          <w:rFonts w:ascii="Times New Roman" w:hAnsi="Times New Roman"/>
          <w:color w:val="000000"/>
        </w:rPr>
        <w:t xml:space="preserve"> oznaczonego na rysunku kierunków symbolem ZLM</w:t>
      </w:r>
      <w:r w:rsidRPr="007850C1">
        <w:rPr>
          <w:rFonts w:ascii="Times New Roman" w:hAnsi="Times New Roman"/>
          <w:color w:val="000000"/>
        </w:rPr>
        <w:t xml:space="preserve">. Obszar ten stanowi </w:t>
      </w:r>
      <w:r w:rsidR="00B4289B" w:rsidRPr="007850C1">
        <w:rPr>
          <w:rFonts w:ascii="Times New Roman" w:hAnsi="Times New Roman"/>
          <w:color w:val="000000"/>
        </w:rPr>
        <w:t>ogólnodostępną</w:t>
      </w:r>
      <w:r w:rsidRPr="007850C1">
        <w:rPr>
          <w:rFonts w:ascii="Times New Roman" w:hAnsi="Times New Roman"/>
          <w:color w:val="000000"/>
        </w:rPr>
        <w:t xml:space="preserve"> przestrzeń </w:t>
      </w:r>
      <w:r w:rsidR="00B4289B" w:rsidRPr="007850C1">
        <w:rPr>
          <w:rFonts w:ascii="Times New Roman" w:hAnsi="Times New Roman"/>
          <w:color w:val="000000"/>
        </w:rPr>
        <w:t>wykorzystywaną do zaspokajania potrzeb mieszkańców</w:t>
      </w:r>
      <w:r w:rsidR="001B75F2" w:rsidRPr="007850C1">
        <w:rPr>
          <w:rFonts w:ascii="Times New Roman" w:hAnsi="Times New Roman"/>
          <w:color w:val="000000"/>
        </w:rPr>
        <w:t xml:space="preserve"> w zakresie sportu i rekreacji. Stanowi także częste miejsce spotkań.</w:t>
      </w:r>
    </w:p>
    <w:p w:rsidR="001B75F2" w:rsidRPr="007850C1" w:rsidRDefault="001B75F2" w:rsidP="00270ECD">
      <w:pPr>
        <w:pStyle w:val="Akapitzlist"/>
        <w:spacing w:after="57" w:line="240" w:lineRule="auto"/>
        <w:ind w:left="36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Zagospodarowanie przestrzeni publicznej powinno polegać przede wszystkim na:</w:t>
      </w:r>
    </w:p>
    <w:p w:rsidR="00086DEB" w:rsidRPr="007850C1" w:rsidRDefault="001B75F2" w:rsidP="00383B59">
      <w:pPr>
        <w:numPr>
          <w:ilvl w:val="0"/>
          <w:numId w:val="117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budowie niezbędnego zaplecza w postaci strefy biwakowej</w:t>
      </w:r>
      <w:r w:rsidR="00396A45">
        <w:rPr>
          <w:rFonts w:ascii="Times New Roman" w:hAnsi="Times New Roman"/>
          <w:color w:val="000000"/>
        </w:rPr>
        <w:t xml:space="preserve"> i</w:t>
      </w:r>
      <w:r w:rsidR="00396A45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rekreacyjnych obiektów terenowych</w:t>
      </w:r>
      <w:r w:rsidR="00396A45">
        <w:rPr>
          <w:rFonts w:ascii="Times New Roman" w:hAnsi="Times New Roman"/>
          <w:color w:val="000000"/>
        </w:rPr>
        <w:t>,</w:t>
      </w:r>
    </w:p>
    <w:p w:rsidR="00086DEB" w:rsidRPr="007850C1" w:rsidRDefault="001B75F2" w:rsidP="00383B59">
      <w:pPr>
        <w:numPr>
          <w:ilvl w:val="0"/>
          <w:numId w:val="117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dalszej poprawie jakości przestrzeni,</w:t>
      </w:r>
    </w:p>
    <w:p w:rsidR="00086DEB" w:rsidRPr="007850C1" w:rsidRDefault="001B75F2" w:rsidP="00383B59">
      <w:pPr>
        <w:numPr>
          <w:ilvl w:val="0"/>
          <w:numId w:val="117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zapewnieniu ogólnodostępności,</w:t>
      </w:r>
    </w:p>
    <w:p w:rsidR="00086DEB" w:rsidRPr="007850C1" w:rsidRDefault="00396A45" w:rsidP="00383B59">
      <w:pPr>
        <w:numPr>
          <w:ilvl w:val="0"/>
          <w:numId w:val="117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tworzeni</w:t>
      </w:r>
      <w:r>
        <w:rPr>
          <w:rFonts w:ascii="Times New Roman" w:hAnsi="Times New Roman"/>
          <w:color w:val="000000"/>
        </w:rPr>
        <w:t>u</w:t>
      </w:r>
      <w:r w:rsidRPr="007850C1">
        <w:rPr>
          <w:rFonts w:ascii="Times New Roman" w:hAnsi="Times New Roman"/>
          <w:color w:val="000000"/>
        </w:rPr>
        <w:t xml:space="preserve"> </w:t>
      </w:r>
      <w:r w:rsidR="001B75F2" w:rsidRPr="007850C1">
        <w:rPr>
          <w:rFonts w:ascii="Times New Roman" w:hAnsi="Times New Roman"/>
          <w:color w:val="000000"/>
        </w:rPr>
        <w:t xml:space="preserve">systemu komunikacji pieszej, rowerowej i wodnej, zapewniających łatwą obsługę </w:t>
      </w:r>
      <w:r w:rsidRPr="007850C1"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</w:rPr>
        <w:t>e</w:t>
      </w:r>
      <w:r w:rsidRPr="007850C1">
        <w:rPr>
          <w:rFonts w:ascii="Times New Roman" w:hAnsi="Times New Roman"/>
          <w:color w:val="000000"/>
        </w:rPr>
        <w:t>wn</w:t>
      </w:r>
      <w:r>
        <w:rPr>
          <w:rFonts w:ascii="Times New Roman" w:hAnsi="Times New Roman"/>
          <w:color w:val="000000"/>
        </w:rPr>
        <w:t>ą</w:t>
      </w:r>
      <w:r w:rsidRPr="007850C1">
        <w:rPr>
          <w:rFonts w:ascii="Times New Roman" w:hAnsi="Times New Roman"/>
          <w:color w:val="000000"/>
        </w:rPr>
        <w:t xml:space="preserve">trz </w:t>
      </w:r>
      <w:r w:rsidR="001B75F2" w:rsidRPr="007850C1">
        <w:rPr>
          <w:rFonts w:ascii="Times New Roman" w:hAnsi="Times New Roman"/>
          <w:color w:val="000000"/>
        </w:rPr>
        <w:t>obszaru,</w:t>
      </w:r>
    </w:p>
    <w:p w:rsidR="00086DEB" w:rsidRDefault="001B75F2" w:rsidP="00383B59">
      <w:pPr>
        <w:numPr>
          <w:ilvl w:val="0"/>
          <w:numId w:val="117"/>
        </w:numPr>
        <w:spacing w:after="0" w:line="240" w:lineRule="auto"/>
        <w:ind w:hanging="641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urządzeniu nadbrzeża.</w:t>
      </w:r>
    </w:p>
    <w:p w:rsidR="00AE1160" w:rsidRDefault="00AE1160" w:rsidP="00AE1160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AE1160" w:rsidRDefault="001F5232" w:rsidP="00AE1160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5759450" cy="4074160"/>
            <wp:effectExtent l="19050" t="0" r="0" b="0"/>
            <wp:docPr id="15" name="Obraz 15" descr="C:\Users\bdk01\AppData\Local\Microsoft\Windows\INetCache\Content.Word\Przestrz PU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dk01\AppData\Local\Microsoft\Windows\INetCache\Content.Word\Przestrz PU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60" w:rsidRDefault="00AE1160" w:rsidP="00AE1160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Rysunek 2. Obszary przestrzeni publicznych.</w:t>
      </w:r>
    </w:p>
    <w:p w:rsidR="00AE1160" w:rsidRPr="007850C1" w:rsidRDefault="00AE1160" w:rsidP="00AE1160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086DEB" w:rsidRPr="006250CA" w:rsidRDefault="00396A45" w:rsidP="00353059">
      <w:pPr>
        <w:pStyle w:val="Nagwek1"/>
      </w:pPr>
      <w:bookmarkStart w:id="151" w:name="_Toc89171858"/>
      <w:r>
        <w:t xml:space="preserve">9. </w:t>
      </w:r>
      <w:r w:rsidR="00D2712E">
        <w:t xml:space="preserve">OBSZARY DLA KTÓRYCH GMINA ZAMIERZA SPORZĄDZIĆ </w:t>
      </w:r>
      <w:r w:rsidR="00D2712E" w:rsidRPr="006250CA">
        <w:t>PLAN ZAGOSPODAROWANIA PRZESTRZENNEGO</w:t>
      </w:r>
      <w:r w:rsidR="00334913" w:rsidRPr="006250CA">
        <w:t>, W TYM OBSZARY WYMAGAJĄCE ZMIANY PRZEZNACZENIA GRUNTÓW ROLNYCH I LEŚNYCH NA CELE NIEROLNICZE I NIELEŚNE</w:t>
      </w:r>
      <w:bookmarkEnd w:id="151"/>
    </w:p>
    <w:p w:rsidR="00637BE5" w:rsidRPr="007850C1" w:rsidRDefault="00637BE5" w:rsidP="009E142F">
      <w:pPr>
        <w:pStyle w:val="Akapitzlist"/>
        <w:spacing w:after="57" w:line="240" w:lineRule="auto"/>
        <w:ind w:left="360"/>
        <w:jc w:val="both"/>
        <w:rPr>
          <w:rFonts w:ascii="Times New Roman" w:eastAsia="Calibri" w:hAnsi="Times New Roman"/>
          <w:b/>
          <w:color w:val="000000"/>
        </w:rPr>
      </w:pPr>
    </w:p>
    <w:p w:rsidR="009E142F" w:rsidRPr="007850C1" w:rsidRDefault="009E142F" w:rsidP="00D2712E">
      <w:pPr>
        <w:pStyle w:val="Akapitzlist"/>
        <w:spacing w:after="57" w:line="240" w:lineRule="auto"/>
        <w:ind w:left="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eastAsia="Calibri" w:hAnsi="Times New Roman"/>
          <w:b/>
          <w:color w:val="000000"/>
        </w:rPr>
        <w:t xml:space="preserve">Obszary </w:t>
      </w:r>
      <w:r w:rsidR="00D2712E">
        <w:rPr>
          <w:rFonts w:ascii="Times New Roman" w:eastAsia="Calibri" w:hAnsi="Times New Roman"/>
          <w:b/>
          <w:color w:val="000000"/>
        </w:rPr>
        <w:t>rozmieszczenia</w:t>
      </w:r>
      <w:r w:rsidRPr="007850C1">
        <w:rPr>
          <w:rFonts w:ascii="Times New Roman" w:eastAsia="Calibri" w:hAnsi="Times New Roman"/>
          <w:b/>
          <w:color w:val="000000"/>
        </w:rPr>
        <w:t xml:space="preserve"> urządzeń </w:t>
      </w:r>
      <w:r w:rsidR="00D2712E">
        <w:rPr>
          <w:rFonts w:ascii="Times New Roman" w:eastAsia="Calibri" w:hAnsi="Times New Roman"/>
          <w:b/>
          <w:color w:val="000000"/>
        </w:rPr>
        <w:t>wytwarzających energię</w:t>
      </w:r>
      <w:r w:rsidRPr="007850C1">
        <w:rPr>
          <w:rFonts w:ascii="Times New Roman" w:eastAsia="Calibri" w:hAnsi="Times New Roman"/>
          <w:b/>
          <w:color w:val="000000"/>
        </w:rPr>
        <w:t xml:space="preserve"> z </w:t>
      </w:r>
      <w:r w:rsidR="006A598C">
        <w:rPr>
          <w:rFonts w:ascii="Times New Roman" w:eastAsia="Calibri" w:hAnsi="Times New Roman"/>
          <w:b/>
          <w:color w:val="000000"/>
        </w:rPr>
        <w:t>odnawialnych źródeł energii (</w:t>
      </w:r>
      <w:r w:rsidRPr="007850C1">
        <w:rPr>
          <w:rFonts w:ascii="Times New Roman" w:eastAsia="Calibri" w:hAnsi="Times New Roman"/>
          <w:b/>
          <w:color w:val="000000"/>
        </w:rPr>
        <w:t>OZE</w:t>
      </w:r>
      <w:r w:rsidR="006A598C">
        <w:rPr>
          <w:rFonts w:ascii="Times New Roman" w:eastAsia="Calibri" w:hAnsi="Times New Roman"/>
          <w:b/>
          <w:color w:val="000000"/>
        </w:rPr>
        <w:t>)</w:t>
      </w:r>
      <w:r w:rsidRPr="007850C1">
        <w:rPr>
          <w:rFonts w:ascii="Times New Roman" w:eastAsia="Calibri" w:hAnsi="Times New Roman"/>
          <w:b/>
          <w:color w:val="000000"/>
        </w:rPr>
        <w:t xml:space="preserve"> o mocy</w:t>
      </w:r>
      <w:r w:rsidR="00D2712E">
        <w:rPr>
          <w:rFonts w:ascii="Times New Roman" w:eastAsia="Calibri" w:hAnsi="Times New Roman"/>
          <w:b/>
          <w:color w:val="000000"/>
        </w:rPr>
        <w:t xml:space="preserve"> zainstalowanej</w:t>
      </w:r>
      <w:r w:rsidRPr="007850C1">
        <w:rPr>
          <w:rFonts w:ascii="Times New Roman" w:eastAsia="Calibri" w:hAnsi="Times New Roman"/>
          <w:b/>
          <w:color w:val="000000"/>
        </w:rPr>
        <w:t xml:space="preserve"> </w:t>
      </w:r>
      <w:r w:rsidR="00D2712E">
        <w:rPr>
          <w:rFonts w:ascii="Times New Roman" w:eastAsia="Calibri" w:hAnsi="Times New Roman"/>
          <w:b/>
          <w:color w:val="000000"/>
        </w:rPr>
        <w:t>większej niż</w:t>
      </w:r>
      <w:r w:rsidRPr="007850C1">
        <w:rPr>
          <w:rFonts w:ascii="Times New Roman" w:eastAsia="Calibri" w:hAnsi="Times New Roman"/>
          <w:b/>
          <w:color w:val="000000"/>
        </w:rPr>
        <w:t> </w:t>
      </w:r>
      <w:r w:rsidR="00D2712E">
        <w:rPr>
          <w:rFonts w:ascii="Times New Roman" w:eastAsia="Calibri" w:hAnsi="Times New Roman"/>
          <w:b/>
          <w:color w:val="000000"/>
        </w:rPr>
        <w:t>5</w:t>
      </w:r>
      <w:r w:rsidRPr="007850C1">
        <w:rPr>
          <w:rFonts w:ascii="Times New Roman" w:eastAsia="Calibri" w:hAnsi="Times New Roman"/>
          <w:b/>
          <w:color w:val="000000"/>
        </w:rPr>
        <w:t>00 kW</w:t>
      </w:r>
      <w:r w:rsidR="00D2712E">
        <w:rPr>
          <w:rFonts w:ascii="Times New Roman" w:eastAsia="Calibri" w:hAnsi="Times New Roman"/>
          <w:b/>
          <w:color w:val="000000"/>
        </w:rPr>
        <w:t xml:space="preserve"> a także ich stref</w:t>
      </w:r>
      <w:r w:rsidR="005B0966">
        <w:rPr>
          <w:rFonts w:ascii="Times New Roman" w:eastAsia="Calibri" w:hAnsi="Times New Roman"/>
          <w:b/>
          <w:color w:val="000000"/>
        </w:rPr>
        <w:t>y</w:t>
      </w:r>
      <w:r w:rsidR="00D2712E">
        <w:rPr>
          <w:rFonts w:ascii="Times New Roman" w:eastAsia="Calibri" w:hAnsi="Times New Roman"/>
          <w:b/>
          <w:color w:val="000000"/>
        </w:rPr>
        <w:t xml:space="preserve"> ochronn</w:t>
      </w:r>
      <w:r w:rsidR="005B0966">
        <w:rPr>
          <w:rFonts w:ascii="Times New Roman" w:eastAsia="Calibri" w:hAnsi="Times New Roman"/>
          <w:b/>
          <w:color w:val="000000"/>
        </w:rPr>
        <w:t>e</w:t>
      </w:r>
    </w:p>
    <w:p w:rsidR="009E142F" w:rsidRPr="007850C1" w:rsidRDefault="009E142F" w:rsidP="00396A45">
      <w:pPr>
        <w:pStyle w:val="Akapitzlist"/>
        <w:spacing w:after="57" w:line="240" w:lineRule="auto"/>
        <w:ind w:left="0" w:firstLine="36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Miasto zamierza sporządzić miejscowe plany zagospodarowania przestrzennego dla obszarów rozwoju zabudowy z dopuszczeniem </w:t>
      </w:r>
      <w:r w:rsidR="005B0966">
        <w:rPr>
          <w:rFonts w:ascii="Times New Roman" w:hAnsi="Times New Roman"/>
          <w:color w:val="000000"/>
        </w:rPr>
        <w:t>rozmieszczenia</w:t>
      </w:r>
      <w:r w:rsidRPr="007850C1">
        <w:rPr>
          <w:rFonts w:ascii="Times New Roman" w:hAnsi="Times New Roman"/>
          <w:color w:val="000000"/>
        </w:rPr>
        <w:t xml:space="preserve"> urządzeń </w:t>
      </w:r>
      <w:r w:rsidR="005B0966">
        <w:rPr>
          <w:rFonts w:ascii="Times New Roman" w:hAnsi="Times New Roman"/>
          <w:color w:val="000000"/>
        </w:rPr>
        <w:t>wytwarzających energię</w:t>
      </w:r>
      <w:r w:rsidR="00D2712E">
        <w:rPr>
          <w:rFonts w:ascii="Times New Roman" w:hAnsi="Times New Roman"/>
          <w:color w:val="000000"/>
        </w:rPr>
        <w:t xml:space="preserve"> z OZE o mocy zainstalowanej większej niż 5</w:t>
      </w:r>
      <w:r w:rsidRPr="007850C1">
        <w:rPr>
          <w:rFonts w:ascii="Times New Roman" w:hAnsi="Times New Roman"/>
          <w:color w:val="000000"/>
        </w:rPr>
        <w:t>00 kW</w:t>
      </w:r>
      <w:r w:rsidR="005B0966">
        <w:rPr>
          <w:rFonts w:ascii="Times New Roman" w:hAnsi="Times New Roman"/>
          <w:color w:val="000000"/>
        </w:rPr>
        <w:t xml:space="preserve"> (wraz ze strefami ochronnymi), na terenach wskazanych na rysunku studium.</w:t>
      </w:r>
    </w:p>
    <w:p w:rsidR="009E142F" w:rsidRPr="007850C1" w:rsidRDefault="009E142F" w:rsidP="009E142F">
      <w:pPr>
        <w:spacing w:after="57" w:line="240" w:lineRule="auto"/>
        <w:ind w:firstLine="426"/>
        <w:jc w:val="both"/>
        <w:rPr>
          <w:rFonts w:ascii="Times New Roman" w:eastAsia="Calibri" w:hAnsi="Times New Roman"/>
          <w:b/>
          <w:color w:val="000000"/>
        </w:rPr>
      </w:pPr>
    </w:p>
    <w:p w:rsidR="009E142F" w:rsidRPr="007850C1" w:rsidRDefault="009E142F" w:rsidP="00383B59">
      <w:pPr>
        <w:spacing w:after="57" w:line="240" w:lineRule="auto"/>
        <w:jc w:val="both"/>
        <w:rPr>
          <w:rFonts w:ascii="Times New Roman" w:eastAsia="Calibri" w:hAnsi="Times New Roman"/>
          <w:b/>
          <w:color w:val="000000"/>
        </w:rPr>
      </w:pPr>
      <w:r w:rsidRPr="007850C1">
        <w:rPr>
          <w:rFonts w:ascii="Times New Roman" w:eastAsia="Calibri" w:hAnsi="Times New Roman"/>
          <w:b/>
          <w:color w:val="000000"/>
        </w:rPr>
        <w:t>Obszary lokalizacji obiektów handlowych o powierzchni sprzedaży powyżej 2000m</w:t>
      </w:r>
      <w:r w:rsidRPr="007850C1">
        <w:rPr>
          <w:rFonts w:ascii="Times New Roman" w:eastAsia="Calibri" w:hAnsi="Times New Roman"/>
          <w:b/>
          <w:color w:val="000000"/>
          <w:vertAlign w:val="superscript"/>
        </w:rPr>
        <w:t>2</w:t>
      </w:r>
    </w:p>
    <w:p w:rsidR="009E142F" w:rsidRPr="007850C1" w:rsidRDefault="009E142F" w:rsidP="00396A45">
      <w:pPr>
        <w:pStyle w:val="Akapitzlist"/>
        <w:spacing w:after="57" w:line="240" w:lineRule="auto"/>
        <w:ind w:left="0" w:firstLine="360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Na obszarze miasta wskazuje się tereny z dopuszczeniem lokalizacji wielkopowierzchniowych obiektów handlowych o powierzchni sprzedaży powyżej 2000</w:t>
      </w:r>
      <w:r w:rsidR="00396A45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m</w:t>
      </w:r>
      <w:r w:rsidRPr="007850C1">
        <w:rPr>
          <w:rFonts w:ascii="Times New Roman" w:hAnsi="Times New Roman"/>
          <w:color w:val="000000"/>
          <w:vertAlign w:val="superscript"/>
        </w:rPr>
        <w:t>2</w:t>
      </w:r>
      <w:r w:rsidRPr="007850C1">
        <w:rPr>
          <w:rFonts w:ascii="Times New Roman" w:hAnsi="Times New Roman"/>
          <w:color w:val="000000"/>
        </w:rPr>
        <w:t xml:space="preserve"> oznaczone symbolem UC – większość terenów, na których dopuszcza się takie obiekty posiada odpowiednie przeznaczenie w</w:t>
      </w:r>
      <w:r w:rsidR="00681BE7">
        <w:rPr>
          <w:rFonts w:ascii="Times New Roman" w:hAnsi="Times New Roman"/>
          <w:color w:val="000000"/>
        </w:rPr>
        <w:t> </w:t>
      </w:r>
      <w:r w:rsidRPr="007850C1">
        <w:rPr>
          <w:rFonts w:ascii="Times New Roman" w:hAnsi="Times New Roman"/>
          <w:color w:val="000000"/>
        </w:rPr>
        <w:t>obowiązujących planach miejscowych.</w:t>
      </w:r>
    </w:p>
    <w:p w:rsidR="007264BA" w:rsidRDefault="007264BA" w:rsidP="00270ECD">
      <w:pPr>
        <w:pStyle w:val="Akapitzlist"/>
        <w:spacing w:after="57" w:line="240" w:lineRule="auto"/>
        <w:ind w:left="360"/>
        <w:jc w:val="both"/>
        <w:rPr>
          <w:rFonts w:ascii="Times New Roman" w:hAnsi="Times New Roman"/>
          <w:color w:val="000000"/>
        </w:rPr>
      </w:pPr>
    </w:p>
    <w:p w:rsidR="005B0966" w:rsidRPr="007850C1" w:rsidRDefault="005B0966" w:rsidP="00270ECD">
      <w:pPr>
        <w:pStyle w:val="Akapitzlist"/>
        <w:spacing w:after="57" w:line="240" w:lineRule="auto"/>
        <w:ind w:left="360"/>
        <w:jc w:val="both"/>
        <w:rPr>
          <w:rFonts w:ascii="Times New Roman" w:hAnsi="Times New Roman"/>
          <w:color w:val="000000"/>
        </w:rPr>
      </w:pPr>
    </w:p>
    <w:p w:rsidR="00086DEB" w:rsidRPr="006250CA" w:rsidRDefault="00353059" w:rsidP="00353059">
      <w:pPr>
        <w:pStyle w:val="Nagwek1"/>
      </w:pPr>
      <w:bookmarkStart w:id="152" w:name="_Toc89171859"/>
      <w:r w:rsidRPr="006250CA">
        <w:lastRenderedPageBreak/>
        <w:t xml:space="preserve">10. </w:t>
      </w:r>
      <w:r w:rsidR="00334913" w:rsidRPr="006250CA">
        <w:t>KIERUNKI I ZASADY KSZTAŁTOWANIA ROLNICZEJ I LEŚNEJ PRZESTRZENI PRODUKCYJNEJ</w:t>
      </w:r>
      <w:bookmarkEnd w:id="152"/>
    </w:p>
    <w:p w:rsidR="00396A45" w:rsidRDefault="00396A45" w:rsidP="00270ECD">
      <w:pPr>
        <w:pStyle w:val="Wypunktownia1"/>
        <w:rPr>
          <w:color w:val="000000"/>
          <w:sz w:val="22"/>
          <w:szCs w:val="22"/>
        </w:rPr>
      </w:pPr>
    </w:p>
    <w:p w:rsidR="00EC21A3" w:rsidRPr="007850C1" w:rsidRDefault="00EC21A3" w:rsidP="00F1252D">
      <w:pPr>
        <w:pStyle w:val="Wypunktownia1"/>
        <w:ind w:firstLine="426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 xml:space="preserve">W zakresie kształtowania rolniczej przestrzeni produkcyjnej na wskazanych w studium obszarach o funkcji kierunkowej oznaczonej </w:t>
      </w:r>
      <w:r w:rsidR="006A598C" w:rsidRPr="00F26180">
        <w:rPr>
          <w:color w:val="000000"/>
          <w:sz w:val="22"/>
          <w:szCs w:val="22"/>
        </w:rPr>
        <w:t xml:space="preserve">symbolem </w:t>
      </w:r>
      <w:r w:rsidRPr="00F26180">
        <w:rPr>
          <w:color w:val="000000"/>
          <w:sz w:val="22"/>
          <w:szCs w:val="22"/>
        </w:rPr>
        <w:t>przeznaczenia</w:t>
      </w:r>
      <w:r w:rsidRPr="007850C1">
        <w:rPr>
          <w:color w:val="000000"/>
          <w:sz w:val="22"/>
          <w:szCs w:val="22"/>
        </w:rPr>
        <w:t xml:space="preserve"> RZN wyrazem polityki przestrzennej są następujące kierunki i zasady:</w:t>
      </w:r>
    </w:p>
    <w:p w:rsidR="00086DEB" w:rsidRPr="007850C1" w:rsidRDefault="00EC21A3" w:rsidP="006A598C">
      <w:pPr>
        <w:numPr>
          <w:ilvl w:val="0"/>
          <w:numId w:val="118"/>
        </w:numPr>
        <w:autoSpaceDE w:val="0"/>
        <w:autoSpaceDN w:val="0"/>
        <w:adjustRightInd w:val="0"/>
        <w:spacing w:before="40" w:after="40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zachowanie w dotychczasowym użytkowaniu terenów łąk i pastwisk na obszarach zagrożonych powodzią oraz na terenach podmokłych leżących </w:t>
      </w:r>
      <w:r w:rsidR="00DB4301" w:rsidRPr="007850C1">
        <w:rPr>
          <w:rFonts w:ascii="Times New Roman" w:hAnsi="Times New Roman"/>
          <w:color w:val="000000"/>
        </w:rPr>
        <w:t>poza terenami zainwestowanymi i </w:t>
      </w:r>
      <w:r w:rsidRPr="007850C1">
        <w:rPr>
          <w:rFonts w:ascii="Times New Roman" w:hAnsi="Times New Roman"/>
          <w:color w:val="000000"/>
        </w:rPr>
        <w:t>rozwojowymi miasta</w:t>
      </w:r>
      <w:r w:rsidR="00F1252D">
        <w:rPr>
          <w:rFonts w:ascii="Times New Roman" w:hAnsi="Times New Roman"/>
          <w:color w:val="000000"/>
        </w:rPr>
        <w:t>,</w:t>
      </w:r>
    </w:p>
    <w:p w:rsidR="00086DEB" w:rsidRPr="007850C1" w:rsidRDefault="00EC21A3" w:rsidP="006A598C">
      <w:pPr>
        <w:numPr>
          <w:ilvl w:val="0"/>
          <w:numId w:val="118"/>
        </w:numPr>
        <w:autoSpaceDE w:val="0"/>
        <w:autoSpaceDN w:val="0"/>
        <w:adjustRightInd w:val="0"/>
        <w:spacing w:before="40" w:after="40" w:line="240" w:lineRule="auto"/>
        <w:jc w:val="both"/>
        <w:rPr>
          <w:rFonts w:ascii="Times New Roman" w:hAnsi="Times New Roman"/>
          <w:color w:val="000000"/>
        </w:rPr>
      </w:pPr>
      <w:r w:rsidRPr="000D2EF7">
        <w:rPr>
          <w:rFonts w:ascii="Times New Roman" w:hAnsi="Times New Roman"/>
          <w:color w:val="000000"/>
        </w:rPr>
        <w:t>zaleca się</w:t>
      </w:r>
      <w:r w:rsidRPr="007850C1">
        <w:rPr>
          <w:rFonts w:ascii="Times New Roman" w:hAnsi="Times New Roman"/>
          <w:color w:val="000000"/>
        </w:rPr>
        <w:t xml:space="preserve"> zachowanie i wprowadzanie nowej zieleni śródpolnej</w:t>
      </w:r>
      <w:r w:rsidR="00F1252D">
        <w:rPr>
          <w:rFonts w:ascii="Times New Roman" w:hAnsi="Times New Roman"/>
          <w:color w:val="000000"/>
        </w:rPr>
        <w:t>, której podstawą będą</w:t>
      </w:r>
      <w:r w:rsidRPr="007850C1">
        <w:rPr>
          <w:rFonts w:ascii="Times New Roman" w:hAnsi="Times New Roman"/>
          <w:color w:val="000000"/>
        </w:rPr>
        <w:t xml:space="preserve"> gatunki rodzime.</w:t>
      </w:r>
    </w:p>
    <w:p w:rsidR="00EC21A3" w:rsidRPr="007850C1" w:rsidRDefault="00EC21A3" w:rsidP="00270ECD">
      <w:pPr>
        <w:spacing w:line="240" w:lineRule="auto"/>
        <w:rPr>
          <w:rFonts w:ascii="Times New Roman" w:hAnsi="Times New Roman"/>
          <w:color w:val="000000"/>
        </w:rPr>
      </w:pPr>
    </w:p>
    <w:p w:rsidR="00EC21A3" w:rsidRPr="00F26180" w:rsidRDefault="00EC21A3" w:rsidP="00F1252D">
      <w:pPr>
        <w:pStyle w:val="Wypunktownia1"/>
        <w:ind w:firstLine="426"/>
        <w:rPr>
          <w:color w:val="000000"/>
          <w:sz w:val="22"/>
          <w:szCs w:val="22"/>
        </w:rPr>
      </w:pPr>
      <w:r w:rsidRPr="007850C1">
        <w:rPr>
          <w:color w:val="000000"/>
          <w:sz w:val="22"/>
          <w:szCs w:val="22"/>
        </w:rPr>
        <w:t xml:space="preserve">W zakresie kształtowania leśnej przestrzeni produkcyjnej wyrazem polityki przestrzennej są </w:t>
      </w:r>
      <w:r w:rsidRPr="00F26180">
        <w:rPr>
          <w:color w:val="000000"/>
          <w:sz w:val="22"/>
          <w:szCs w:val="22"/>
        </w:rPr>
        <w:t>następujące kierunki i zasady:</w:t>
      </w:r>
    </w:p>
    <w:p w:rsidR="00086DEB" w:rsidRPr="00F26180" w:rsidRDefault="00EC21A3" w:rsidP="006A598C">
      <w:pPr>
        <w:numPr>
          <w:ilvl w:val="0"/>
          <w:numId w:val="119"/>
        </w:numPr>
        <w:autoSpaceDE w:val="0"/>
        <w:autoSpaceDN w:val="0"/>
        <w:adjustRightInd w:val="0"/>
        <w:spacing w:before="40" w:after="40" w:line="240" w:lineRule="auto"/>
        <w:jc w:val="both"/>
        <w:rPr>
          <w:rFonts w:ascii="Times New Roman" w:hAnsi="Times New Roman"/>
          <w:color w:val="000000"/>
        </w:rPr>
      </w:pPr>
      <w:r w:rsidRPr="00F26180">
        <w:rPr>
          <w:rFonts w:ascii="Times New Roman" w:hAnsi="Times New Roman"/>
          <w:color w:val="000000"/>
        </w:rPr>
        <w:t xml:space="preserve">maksymalna ochrona i utrzymanie w dotychczasowym użytkowaniu gruntów leśnych obszarów </w:t>
      </w:r>
      <w:r w:rsidR="00F1252D" w:rsidRPr="00F26180">
        <w:rPr>
          <w:rFonts w:ascii="Times New Roman" w:hAnsi="Times New Roman"/>
          <w:color w:val="000000"/>
        </w:rPr>
        <w:br/>
      </w:r>
      <w:r w:rsidRPr="00F26180">
        <w:rPr>
          <w:rFonts w:ascii="Times New Roman" w:hAnsi="Times New Roman"/>
          <w:color w:val="000000"/>
        </w:rPr>
        <w:t>o funkcji kierunkowej lasów (ZL) z możliwością dolesień innych gruntów, w tym oznaczonych symbolem ZL</w:t>
      </w:r>
      <w:r w:rsidR="00DB4301" w:rsidRPr="00F26180">
        <w:rPr>
          <w:rFonts w:ascii="Times New Roman" w:hAnsi="Times New Roman"/>
          <w:color w:val="000000"/>
        </w:rPr>
        <w:t>M</w:t>
      </w:r>
      <w:r w:rsidRPr="00F26180">
        <w:rPr>
          <w:rFonts w:ascii="Times New Roman" w:hAnsi="Times New Roman"/>
          <w:color w:val="000000"/>
        </w:rPr>
        <w:t>, z uwagi na ich znaczenie ochronne, ekologiczne i gospodarcze</w:t>
      </w:r>
      <w:r w:rsidR="00F1252D" w:rsidRPr="00F26180">
        <w:rPr>
          <w:rFonts w:ascii="Times New Roman" w:hAnsi="Times New Roman"/>
          <w:color w:val="000000"/>
        </w:rPr>
        <w:t>,</w:t>
      </w:r>
      <w:r w:rsidR="00DB4301" w:rsidRPr="00F26180">
        <w:rPr>
          <w:rFonts w:ascii="Times New Roman" w:hAnsi="Times New Roman"/>
          <w:color w:val="000000"/>
        </w:rPr>
        <w:t xml:space="preserve"> oraz oznaczanych </w:t>
      </w:r>
      <w:r w:rsidR="00F1252D" w:rsidRPr="00F26180">
        <w:rPr>
          <w:rFonts w:ascii="Times New Roman" w:hAnsi="Times New Roman"/>
          <w:color w:val="000000"/>
        </w:rPr>
        <w:t xml:space="preserve">symbolem </w:t>
      </w:r>
      <w:r w:rsidR="00DB4301" w:rsidRPr="00F26180">
        <w:rPr>
          <w:rFonts w:ascii="Times New Roman" w:hAnsi="Times New Roman"/>
          <w:color w:val="000000"/>
        </w:rPr>
        <w:t>RZN</w:t>
      </w:r>
      <w:r w:rsidR="00F1252D" w:rsidRPr="00F26180">
        <w:rPr>
          <w:rFonts w:ascii="Times New Roman" w:hAnsi="Times New Roman"/>
          <w:color w:val="000000"/>
        </w:rPr>
        <w:t>,</w:t>
      </w:r>
    </w:p>
    <w:p w:rsidR="00086DEB" w:rsidRPr="00F26180" w:rsidRDefault="00EC21A3" w:rsidP="006A598C">
      <w:pPr>
        <w:numPr>
          <w:ilvl w:val="0"/>
          <w:numId w:val="119"/>
        </w:numPr>
        <w:autoSpaceDE w:val="0"/>
        <w:autoSpaceDN w:val="0"/>
        <w:adjustRightInd w:val="0"/>
        <w:spacing w:before="40" w:after="40" w:line="240" w:lineRule="auto"/>
        <w:jc w:val="both"/>
        <w:rPr>
          <w:rFonts w:ascii="Times New Roman" w:hAnsi="Times New Roman"/>
          <w:color w:val="000000"/>
        </w:rPr>
      </w:pPr>
      <w:r w:rsidRPr="00F26180">
        <w:rPr>
          <w:rFonts w:ascii="Times New Roman" w:hAnsi="Times New Roman"/>
          <w:color w:val="000000"/>
        </w:rPr>
        <w:t>dopuszcza się zwiększenie areału gruntów leśnych oraz udziału lasów o funkcji ochronnej</w:t>
      </w:r>
      <w:r w:rsidR="00F1252D" w:rsidRPr="00F26180">
        <w:rPr>
          <w:rFonts w:ascii="Times New Roman" w:hAnsi="Times New Roman"/>
          <w:color w:val="000000"/>
        </w:rPr>
        <w:t>,</w:t>
      </w:r>
    </w:p>
    <w:p w:rsidR="00086DEB" w:rsidRPr="00F26180" w:rsidRDefault="00EC21A3" w:rsidP="006A598C">
      <w:pPr>
        <w:numPr>
          <w:ilvl w:val="0"/>
          <w:numId w:val="119"/>
        </w:numPr>
        <w:autoSpaceDE w:val="0"/>
        <w:autoSpaceDN w:val="0"/>
        <w:adjustRightInd w:val="0"/>
        <w:spacing w:before="40" w:after="40" w:line="240" w:lineRule="auto"/>
        <w:jc w:val="both"/>
        <w:rPr>
          <w:rFonts w:ascii="Times New Roman" w:hAnsi="Times New Roman"/>
          <w:color w:val="000000"/>
        </w:rPr>
      </w:pPr>
      <w:r w:rsidRPr="00F26180">
        <w:rPr>
          <w:rFonts w:ascii="Times New Roman" w:hAnsi="Times New Roman"/>
          <w:color w:val="000000"/>
        </w:rPr>
        <w:t>zwiększanie areału gruntów leśnych powinno w szczególności dotyczyć terenów przyległych do istniejących kompleksów leśnych i gruntów Lz, V i VI klas bonitacyjnych oraz gruntów IV klasy bonitacyjnej</w:t>
      </w:r>
      <w:r w:rsidR="00773694" w:rsidRPr="00F26180">
        <w:rPr>
          <w:rFonts w:ascii="Times New Roman" w:hAnsi="Times New Roman"/>
          <w:color w:val="000000"/>
        </w:rPr>
        <w:t>,</w:t>
      </w:r>
      <w:r w:rsidRPr="00F26180">
        <w:rPr>
          <w:rFonts w:ascii="Times New Roman" w:hAnsi="Times New Roman"/>
          <w:color w:val="000000"/>
        </w:rPr>
        <w:t xml:space="preserve"> jeśli areał przeznaczony do zalesienia nie przekracza 10 arów lub jest gruntem zdegradowanym</w:t>
      </w:r>
      <w:r w:rsidR="00773694" w:rsidRPr="00F26180">
        <w:rPr>
          <w:rFonts w:ascii="Times New Roman" w:hAnsi="Times New Roman"/>
          <w:color w:val="000000"/>
        </w:rPr>
        <w:t>,</w:t>
      </w:r>
    </w:p>
    <w:p w:rsidR="00086DEB" w:rsidRPr="00F26180" w:rsidRDefault="00EC21A3" w:rsidP="006A598C">
      <w:pPr>
        <w:numPr>
          <w:ilvl w:val="0"/>
          <w:numId w:val="119"/>
        </w:numPr>
        <w:autoSpaceDE w:val="0"/>
        <w:autoSpaceDN w:val="0"/>
        <w:adjustRightInd w:val="0"/>
        <w:spacing w:before="40" w:after="40" w:line="240" w:lineRule="auto"/>
        <w:jc w:val="both"/>
        <w:rPr>
          <w:rFonts w:ascii="Times New Roman" w:hAnsi="Times New Roman"/>
          <w:color w:val="000000"/>
        </w:rPr>
      </w:pPr>
      <w:r w:rsidRPr="00F26180">
        <w:rPr>
          <w:rFonts w:ascii="Times New Roman" w:hAnsi="Times New Roman"/>
          <w:color w:val="000000"/>
        </w:rPr>
        <w:t xml:space="preserve">zalesianie gruntów na terenie miasta </w:t>
      </w:r>
      <w:r w:rsidR="00773694" w:rsidRPr="00F26180">
        <w:rPr>
          <w:rFonts w:ascii="Times New Roman" w:hAnsi="Times New Roman"/>
          <w:color w:val="000000"/>
        </w:rPr>
        <w:t>po</w:t>
      </w:r>
      <w:r w:rsidRPr="00F26180">
        <w:rPr>
          <w:rFonts w:ascii="Times New Roman" w:hAnsi="Times New Roman"/>
          <w:color w:val="000000"/>
        </w:rPr>
        <w:t xml:space="preserve">winno być zgodne z operatem granicy polno-leśnej, </w:t>
      </w:r>
      <w:r w:rsidR="006A598C" w:rsidRPr="00F26180">
        <w:rPr>
          <w:rFonts w:ascii="Times New Roman" w:hAnsi="Times New Roman"/>
          <w:color w:val="000000"/>
        </w:rPr>
        <w:br/>
      </w:r>
      <w:r w:rsidRPr="00F26180">
        <w:rPr>
          <w:rFonts w:ascii="Times New Roman" w:hAnsi="Times New Roman"/>
          <w:color w:val="000000"/>
        </w:rPr>
        <w:t>w którym należy wskazać miejsca i kolejność zalesień</w:t>
      </w:r>
      <w:r w:rsidR="00773694" w:rsidRPr="00F26180">
        <w:rPr>
          <w:rFonts w:ascii="Times New Roman" w:hAnsi="Times New Roman"/>
          <w:color w:val="000000"/>
        </w:rPr>
        <w:t>,</w:t>
      </w:r>
    </w:p>
    <w:p w:rsidR="00086DEB" w:rsidRPr="00F26180" w:rsidRDefault="00EC21A3" w:rsidP="006A598C">
      <w:pPr>
        <w:numPr>
          <w:ilvl w:val="0"/>
          <w:numId w:val="119"/>
        </w:numPr>
        <w:autoSpaceDE w:val="0"/>
        <w:autoSpaceDN w:val="0"/>
        <w:adjustRightInd w:val="0"/>
        <w:spacing w:before="40" w:after="40" w:line="240" w:lineRule="auto"/>
        <w:jc w:val="both"/>
        <w:rPr>
          <w:rFonts w:ascii="Times New Roman" w:hAnsi="Times New Roman"/>
          <w:color w:val="000000"/>
        </w:rPr>
      </w:pPr>
      <w:r w:rsidRPr="00F26180">
        <w:rPr>
          <w:rFonts w:ascii="Times New Roman" w:hAnsi="Times New Roman"/>
          <w:color w:val="000000"/>
        </w:rPr>
        <w:t>na terenie lasów dopuszcza się rozwój funkcji rekreacyjnych na warunkach określonych w przepisach odrębnych</w:t>
      </w:r>
      <w:r w:rsidR="00820BAE" w:rsidRPr="00F26180">
        <w:rPr>
          <w:rFonts w:ascii="Times New Roman" w:hAnsi="Times New Roman"/>
          <w:color w:val="000000"/>
        </w:rPr>
        <w:t>,</w:t>
      </w:r>
    </w:p>
    <w:p w:rsidR="00086DEB" w:rsidRPr="007850C1" w:rsidRDefault="00EC21A3" w:rsidP="000D2EF7">
      <w:pPr>
        <w:numPr>
          <w:ilvl w:val="0"/>
          <w:numId w:val="26"/>
        </w:numPr>
        <w:autoSpaceDE w:val="0"/>
        <w:autoSpaceDN w:val="0"/>
        <w:adjustRightInd w:val="0"/>
        <w:spacing w:before="40" w:after="40" w:line="240" w:lineRule="auto"/>
        <w:ind w:left="357" w:hanging="357"/>
        <w:jc w:val="both"/>
        <w:rPr>
          <w:rFonts w:ascii="Times New Roman" w:hAnsi="Times New Roman"/>
          <w:color w:val="000000"/>
        </w:rPr>
      </w:pPr>
      <w:bookmarkStart w:id="153" w:name="_Hlk85710714"/>
      <w:r w:rsidRPr="00F26180">
        <w:rPr>
          <w:rFonts w:ascii="Times New Roman" w:hAnsi="Times New Roman"/>
          <w:color w:val="000000"/>
        </w:rPr>
        <w:t>w miejscach wskazanych na rysunku</w:t>
      </w:r>
      <w:r w:rsidR="00F26180" w:rsidRPr="00F26180">
        <w:rPr>
          <w:rFonts w:ascii="Times New Roman" w:hAnsi="Times New Roman"/>
          <w:color w:val="000000"/>
        </w:rPr>
        <w:t xml:space="preserve"> </w:t>
      </w:r>
      <w:r w:rsidRPr="00F26180">
        <w:rPr>
          <w:rFonts w:ascii="Times New Roman" w:hAnsi="Times New Roman"/>
          <w:color w:val="000000"/>
        </w:rPr>
        <w:t xml:space="preserve">studium dopuszcza się przekształcenie </w:t>
      </w:r>
      <w:r w:rsidR="00497FBA" w:rsidRPr="00F26180">
        <w:rPr>
          <w:rFonts w:ascii="Times New Roman" w:hAnsi="Times New Roman"/>
          <w:color w:val="000000"/>
        </w:rPr>
        <w:t xml:space="preserve">gruntów </w:t>
      </w:r>
      <w:r w:rsidRPr="00F26180">
        <w:rPr>
          <w:rFonts w:ascii="Times New Roman" w:hAnsi="Times New Roman"/>
          <w:color w:val="000000"/>
        </w:rPr>
        <w:t xml:space="preserve">leśnych na </w:t>
      </w:r>
      <w:r w:rsidR="00497FBA" w:rsidRPr="00F26180">
        <w:rPr>
          <w:rFonts w:ascii="Times New Roman" w:hAnsi="Times New Roman"/>
          <w:color w:val="000000"/>
        </w:rPr>
        <w:t xml:space="preserve">ogólnodostępne </w:t>
      </w:r>
      <w:r w:rsidRPr="00F26180">
        <w:rPr>
          <w:rFonts w:ascii="Times New Roman" w:hAnsi="Times New Roman"/>
          <w:color w:val="000000"/>
        </w:rPr>
        <w:t>parki miejsk</w:t>
      </w:r>
      <w:r w:rsidR="00497FBA" w:rsidRPr="00F26180">
        <w:rPr>
          <w:rFonts w:ascii="Times New Roman" w:hAnsi="Times New Roman"/>
          <w:color w:val="000000"/>
        </w:rPr>
        <w:t>ie, przy maksymalnej ochronie</w:t>
      </w:r>
      <w:r w:rsidR="00497FBA" w:rsidRPr="007850C1">
        <w:rPr>
          <w:rFonts w:ascii="Times New Roman" w:hAnsi="Times New Roman"/>
          <w:color w:val="000000"/>
        </w:rPr>
        <w:t xml:space="preserve"> istniejącego drzewostanu</w:t>
      </w:r>
      <w:r w:rsidR="00820BAE">
        <w:rPr>
          <w:rFonts w:ascii="Times New Roman" w:hAnsi="Times New Roman"/>
          <w:color w:val="000000"/>
        </w:rPr>
        <w:t>.</w:t>
      </w:r>
      <w:r w:rsidRPr="007850C1">
        <w:rPr>
          <w:rFonts w:ascii="Times New Roman" w:hAnsi="Times New Roman"/>
          <w:color w:val="000000"/>
        </w:rPr>
        <w:t xml:space="preserve"> </w:t>
      </w:r>
    </w:p>
    <w:p w:rsidR="00086DEB" w:rsidRPr="00146AD6" w:rsidRDefault="00353059" w:rsidP="00353059">
      <w:pPr>
        <w:pStyle w:val="Nagwek1"/>
      </w:pPr>
      <w:bookmarkStart w:id="154" w:name="_Toc89171860"/>
      <w:bookmarkEnd w:id="153"/>
      <w:r w:rsidRPr="006250CA">
        <w:t>11</w:t>
      </w:r>
      <w:r w:rsidR="00820BAE">
        <w:t xml:space="preserve">. </w:t>
      </w:r>
      <w:r w:rsidR="00334913" w:rsidRPr="006250CA">
        <w:t xml:space="preserve">OBSZARY </w:t>
      </w:r>
      <w:r w:rsidR="00146AD6">
        <w:t>SZCZEGÓLNEGO ZAGROŻENIA POWODZIĄ ORAZ OBSZARY OSUWANIA SIĘ MAS ZIEMNYCH</w:t>
      </w:r>
      <w:bookmarkEnd w:id="154"/>
    </w:p>
    <w:p w:rsidR="00DB4301" w:rsidRPr="007850C1" w:rsidRDefault="00DB4301" w:rsidP="00270ECD">
      <w:pPr>
        <w:pStyle w:val="Wypunktownia1"/>
        <w:ind w:firstLine="426"/>
        <w:rPr>
          <w:color w:val="000000"/>
          <w:sz w:val="22"/>
          <w:szCs w:val="22"/>
        </w:rPr>
      </w:pPr>
    </w:p>
    <w:p w:rsidR="00497FBA" w:rsidRPr="007850C1" w:rsidRDefault="00497FBA" w:rsidP="00270ECD">
      <w:pPr>
        <w:pStyle w:val="Wypunktownia1"/>
        <w:ind w:firstLine="426"/>
        <w:rPr>
          <w:color w:val="000000"/>
          <w:sz w:val="22"/>
          <w:szCs w:val="22"/>
        </w:rPr>
      </w:pPr>
      <w:r w:rsidRPr="00F26180">
        <w:rPr>
          <w:color w:val="000000"/>
          <w:sz w:val="22"/>
          <w:szCs w:val="22"/>
        </w:rPr>
        <w:t xml:space="preserve">W granicach miasta występują obszary szczególnego zagrożenia powodzią, których zasięg </w:t>
      </w:r>
      <w:r w:rsidR="00820BAE" w:rsidRPr="00F26180">
        <w:rPr>
          <w:color w:val="000000"/>
          <w:sz w:val="22"/>
          <w:szCs w:val="22"/>
        </w:rPr>
        <w:t xml:space="preserve">przedstawiono na </w:t>
      </w:r>
      <w:r w:rsidRPr="00F26180">
        <w:rPr>
          <w:color w:val="000000"/>
          <w:sz w:val="22"/>
          <w:szCs w:val="22"/>
        </w:rPr>
        <w:t>rysunk</w:t>
      </w:r>
      <w:r w:rsidR="009D52B4" w:rsidRPr="00F26180">
        <w:rPr>
          <w:color w:val="000000"/>
          <w:sz w:val="22"/>
          <w:szCs w:val="22"/>
        </w:rPr>
        <w:t>u</w:t>
      </w:r>
      <w:r w:rsidRPr="00F26180">
        <w:rPr>
          <w:color w:val="000000"/>
          <w:sz w:val="22"/>
          <w:szCs w:val="22"/>
        </w:rPr>
        <w:t xml:space="preserve"> studium.</w:t>
      </w:r>
      <w:r w:rsidRPr="007850C1">
        <w:rPr>
          <w:color w:val="000000"/>
          <w:sz w:val="22"/>
          <w:szCs w:val="22"/>
        </w:rPr>
        <w:t xml:space="preserve"> Podstawowe działania związane z ochroną przeciwpowodziową obejmują przede wszystkim zapewnienie pełnej sprawności technicznej istniejących urządzeń przeciwpowodziowych poprzez prowadzenie remontów, konserwacji oraz bieżących napraw wynikających z dokonywanych okresowo przeglądów. Na obszarach szczególnego zagrożenia powodzią obowiązują ograniczenia w zagospodarowaniu zgodnie z przepisami odrębnymi, w tym </w:t>
      </w:r>
      <w:r w:rsidR="003A274B">
        <w:rPr>
          <w:color w:val="000000"/>
          <w:sz w:val="22"/>
          <w:szCs w:val="22"/>
        </w:rPr>
        <w:t xml:space="preserve">z </w:t>
      </w:r>
      <w:r w:rsidR="003A274B" w:rsidRPr="007850C1">
        <w:rPr>
          <w:color w:val="000000"/>
          <w:sz w:val="22"/>
          <w:szCs w:val="22"/>
        </w:rPr>
        <w:t>ustaw</w:t>
      </w:r>
      <w:r w:rsidR="003A274B">
        <w:rPr>
          <w:color w:val="000000"/>
          <w:sz w:val="22"/>
          <w:szCs w:val="22"/>
        </w:rPr>
        <w:t>ą</w:t>
      </w:r>
      <w:r w:rsidR="003A274B" w:rsidRPr="007850C1">
        <w:rPr>
          <w:color w:val="000000"/>
          <w:sz w:val="22"/>
          <w:szCs w:val="22"/>
        </w:rPr>
        <w:t xml:space="preserve"> </w:t>
      </w:r>
      <w:r w:rsidR="00820BAE">
        <w:rPr>
          <w:color w:val="000000"/>
          <w:sz w:val="22"/>
          <w:szCs w:val="22"/>
        </w:rPr>
        <w:t>p</w:t>
      </w:r>
      <w:r w:rsidR="00820BAE" w:rsidRPr="007850C1">
        <w:rPr>
          <w:color w:val="000000"/>
          <w:sz w:val="22"/>
          <w:szCs w:val="22"/>
        </w:rPr>
        <w:t xml:space="preserve">rawo </w:t>
      </w:r>
      <w:r w:rsidRPr="007850C1">
        <w:rPr>
          <w:color w:val="000000"/>
          <w:sz w:val="22"/>
          <w:szCs w:val="22"/>
        </w:rPr>
        <w:t>wodne.</w:t>
      </w: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bookmarkStart w:id="155" w:name="_Hlk85710748"/>
      <w:r w:rsidRPr="007850C1">
        <w:rPr>
          <w:rFonts w:ascii="Times New Roman" w:hAnsi="Times New Roman"/>
          <w:color w:val="000000"/>
        </w:rPr>
        <w:t xml:space="preserve">Na terenie miasta Ostrołęki </w:t>
      </w:r>
      <w:r w:rsidRPr="009D52B4">
        <w:rPr>
          <w:rFonts w:ascii="Times New Roman" w:hAnsi="Times New Roman"/>
          <w:color w:val="000000"/>
        </w:rPr>
        <w:t>nie występują udokumentowane</w:t>
      </w:r>
      <w:r w:rsidRPr="007850C1">
        <w:rPr>
          <w:rFonts w:ascii="Times New Roman" w:hAnsi="Times New Roman"/>
          <w:color w:val="000000"/>
        </w:rPr>
        <w:t xml:space="preserve"> obszary narażone na osuwanie się mas ziemnych. </w:t>
      </w:r>
    </w:p>
    <w:p w:rsidR="00086DEB" w:rsidRPr="006250CA" w:rsidRDefault="00353059" w:rsidP="00353059">
      <w:pPr>
        <w:pStyle w:val="Nagwek1"/>
      </w:pPr>
      <w:bookmarkStart w:id="156" w:name="_Toc89171861"/>
      <w:bookmarkEnd w:id="155"/>
      <w:r w:rsidRPr="006250CA">
        <w:t xml:space="preserve">12. </w:t>
      </w:r>
      <w:r w:rsidR="00334913" w:rsidRPr="006250CA">
        <w:t>OBIEKTY LUB OBSZARY, DLA KTÓRYCH WYZNACZA SIĘ W ZŁOŻU KOPALINY FILAR OCHRONNY</w:t>
      </w:r>
      <w:bookmarkEnd w:id="156"/>
    </w:p>
    <w:p w:rsidR="00DB4301" w:rsidRPr="007850C1" w:rsidRDefault="00DB4301" w:rsidP="00270ECD">
      <w:pPr>
        <w:spacing w:after="0" w:line="240" w:lineRule="auto"/>
        <w:ind w:firstLine="426"/>
        <w:jc w:val="both"/>
        <w:rPr>
          <w:rFonts w:ascii="Times New Roman" w:eastAsia="Calibri" w:hAnsi="Times New Roman"/>
          <w:color w:val="000000"/>
        </w:rPr>
      </w:pPr>
    </w:p>
    <w:p w:rsidR="00706EC9" w:rsidRPr="007850C1" w:rsidRDefault="00334913" w:rsidP="00270ECD">
      <w:pPr>
        <w:spacing w:after="0" w:line="240" w:lineRule="auto"/>
        <w:ind w:firstLine="426"/>
        <w:jc w:val="both"/>
        <w:rPr>
          <w:rFonts w:ascii="Times New Roman" w:eastAsia="Calibri" w:hAnsi="Times New Roman"/>
          <w:color w:val="000000"/>
        </w:rPr>
      </w:pPr>
      <w:r w:rsidRPr="007850C1">
        <w:rPr>
          <w:rFonts w:ascii="Times New Roman" w:eastAsia="Calibri" w:hAnsi="Times New Roman"/>
          <w:color w:val="000000"/>
        </w:rPr>
        <w:t xml:space="preserve">Na terenie miasta </w:t>
      </w:r>
      <w:r w:rsidR="00086D9B" w:rsidRPr="007850C1">
        <w:rPr>
          <w:rFonts w:ascii="Times New Roman" w:eastAsia="Calibri" w:hAnsi="Times New Roman"/>
          <w:color w:val="000000"/>
        </w:rPr>
        <w:t xml:space="preserve">nie występują </w:t>
      </w:r>
      <w:r w:rsidRPr="007850C1">
        <w:rPr>
          <w:rFonts w:ascii="Times New Roman" w:eastAsia="Calibri" w:hAnsi="Times New Roman"/>
          <w:color w:val="000000"/>
        </w:rPr>
        <w:t>obiekty lub obszary, dla których wyznacza się w złożu kopaliny filar ochronny.</w:t>
      </w:r>
    </w:p>
    <w:p w:rsidR="00086DEB" w:rsidRPr="006250CA" w:rsidRDefault="00353059" w:rsidP="00353059">
      <w:pPr>
        <w:pStyle w:val="Nagwek1"/>
      </w:pPr>
      <w:bookmarkStart w:id="157" w:name="_Toc89171862"/>
      <w:r w:rsidRPr="006250CA">
        <w:lastRenderedPageBreak/>
        <w:t xml:space="preserve">13. </w:t>
      </w:r>
      <w:r w:rsidR="00334913" w:rsidRPr="006250CA">
        <w:t xml:space="preserve">OBSZARY POMNIKÓW ZAGŁADY I ICH STREF OCHRONNYCH ORAZ OBOWIĄZUJĄCE NA NICH OGRANICZENIA PROWADZENIA DZIAŁALNOŚCI GOSPODARCZEJ, ZGODNIE Z PRZEPISAMI USTAWY Z DNIA 7 MAJA 1999 R. </w:t>
      </w:r>
      <w:r w:rsidR="00334913" w:rsidRPr="006250CA">
        <w:br/>
        <w:t xml:space="preserve">O OCHRONIE TERENÓW BYŁYCH HITLEROWSKICH OBOZÓW ZAGŁADY </w:t>
      </w:r>
      <w:r w:rsidR="00334913" w:rsidRPr="006250CA">
        <w:br/>
        <w:t>(DZ. U. z 2015 r. poz. 2120)</w:t>
      </w:r>
      <w:bookmarkEnd w:id="157"/>
    </w:p>
    <w:p w:rsidR="00DB4301" w:rsidRPr="007850C1" w:rsidRDefault="00DB4301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Na terenie miasta nie występują obszary pomników zagłady i ich stref ochronnych.</w:t>
      </w:r>
    </w:p>
    <w:p w:rsidR="00086DEB" w:rsidRPr="006250CA" w:rsidRDefault="00353059" w:rsidP="00353059">
      <w:pPr>
        <w:pStyle w:val="Nagwek1"/>
      </w:pPr>
      <w:bookmarkStart w:id="158" w:name="_Toc89171863"/>
      <w:r w:rsidRPr="006250CA">
        <w:t xml:space="preserve">14. </w:t>
      </w:r>
      <w:r w:rsidR="00334913" w:rsidRPr="006250CA">
        <w:t xml:space="preserve">OBSZARY WYMAGAJĄCE PRZEKSZTAŁCEŃ, REHABILITACJI, </w:t>
      </w:r>
      <w:r w:rsidR="00334913" w:rsidRPr="00F26180">
        <w:t>REKULTYWACJI</w:t>
      </w:r>
      <w:r w:rsidR="00086D9B" w:rsidRPr="00F26180">
        <w:t>,</w:t>
      </w:r>
      <w:r w:rsidR="00334913" w:rsidRPr="00F26180">
        <w:t xml:space="preserve"> REMEDIACJI</w:t>
      </w:r>
      <w:r w:rsidR="007531B0" w:rsidRPr="00F26180">
        <w:t xml:space="preserve"> LUB REKULTYWACJI</w:t>
      </w:r>
      <w:bookmarkEnd w:id="158"/>
    </w:p>
    <w:p w:rsidR="00DB4301" w:rsidRPr="007850C1" w:rsidRDefault="00DB4301" w:rsidP="00270ECD">
      <w:pPr>
        <w:spacing w:after="57" w:line="240" w:lineRule="auto"/>
        <w:ind w:firstLine="426"/>
        <w:jc w:val="both"/>
        <w:rPr>
          <w:rFonts w:ascii="Times New Roman" w:hAnsi="Times New Roman"/>
          <w:b/>
          <w:color w:val="000000"/>
        </w:rPr>
      </w:pPr>
    </w:p>
    <w:p w:rsidR="007531B0" w:rsidRPr="007850C1" w:rsidRDefault="007531B0" w:rsidP="00B1505A">
      <w:pPr>
        <w:spacing w:after="57" w:line="240" w:lineRule="auto"/>
        <w:jc w:val="both"/>
        <w:rPr>
          <w:rFonts w:ascii="Times New Roman" w:hAnsi="Times New Roman"/>
          <w:b/>
          <w:color w:val="000000"/>
        </w:rPr>
      </w:pPr>
      <w:r w:rsidRPr="007850C1">
        <w:rPr>
          <w:rFonts w:ascii="Times New Roman" w:hAnsi="Times New Roman"/>
          <w:b/>
          <w:color w:val="000000"/>
        </w:rPr>
        <w:t>Obszary wymagające przekształceń i rehabilitacji</w:t>
      </w:r>
    </w:p>
    <w:p w:rsidR="007531B0" w:rsidRPr="007850C1" w:rsidRDefault="007531B0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 studium do przekształcenia i </w:t>
      </w:r>
      <w:r w:rsidR="00B9097E" w:rsidRPr="007850C1">
        <w:rPr>
          <w:rFonts w:ascii="Times New Roman" w:hAnsi="Times New Roman"/>
          <w:color w:val="000000"/>
        </w:rPr>
        <w:t>rehabilitacji</w:t>
      </w:r>
      <w:r w:rsidRPr="007850C1">
        <w:rPr>
          <w:rFonts w:ascii="Times New Roman" w:hAnsi="Times New Roman"/>
          <w:color w:val="000000"/>
        </w:rPr>
        <w:t xml:space="preserve"> wskazuje się obszary które swoją funkcją prowadzą do konfliktów przestrzenno-społecznych w celu dostosowania przeznaczenia terenu wskazanego w</w:t>
      </w:r>
      <w:r w:rsidR="00764D94">
        <w:rPr>
          <w:rFonts w:ascii="Times New Roman" w:hAnsi="Times New Roman"/>
          <w:color w:val="000000"/>
        </w:rPr>
        <w:t> </w:t>
      </w:r>
      <w:r w:rsidRPr="007850C1">
        <w:rPr>
          <w:rFonts w:ascii="Times New Roman" w:hAnsi="Times New Roman"/>
          <w:color w:val="000000"/>
        </w:rPr>
        <w:t>studium i uszczegółowionego na etapie miejscowego planu zagospodarowania przestrzennego. Ponadto przekształceniom podlegać powinna również tkanka zabudowy śródmieścia w celu podniesienia standardów estetycznych i </w:t>
      </w:r>
      <w:r w:rsidR="00086D9B" w:rsidRPr="007850C1">
        <w:rPr>
          <w:rFonts w:ascii="Times New Roman" w:hAnsi="Times New Roman"/>
          <w:color w:val="000000"/>
        </w:rPr>
        <w:t>funkcjonalno</w:t>
      </w:r>
      <w:r w:rsidR="00086D9B">
        <w:rPr>
          <w:rFonts w:ascii="Times New Roman" w:hAnsi="Times New Roman"/>
          <w:color w:val="000000"/>
        </w:rPr>
        <w:t>-</w:t>
      </w:r>
      <w:r w:rsidRPr="007850C1">
        <w:rPr>
          <w:rFonts w:ascii="Times New Roman" w:hAnsi="Times New Roman"/>
          <w:color w:val="000000"/>
        </w:rPr>
        <w:t xml:space="preserve">przestrzennych oraz </w:t>
      </w:r>
      <w:r w:rsidRPr="00F31D5C">
        <w:rPr>
          <w:rFonts w:ascii="Times New Roman" w:hAnsi="Times New Roman"/>
          <w:color w:val="000000"/>
        </w:rPr>
        <w:t>poprawa wyposażenia</w:t>
      </w:r>
      <w:r w:rsidRPr="007850C1">
        <w:rPr>
          <w:rFonts w:ascii="Times New Roman" w:hAnsi="Times New Roman"/>
          <w:color w:val="000000"/>
        </w:rPr>
        <w:t xml:space="preserve"> tych terenów w niezbędną infrastrukturę </w:t>
      </w:r>
      <w:r w:rsidR="00392CD7" w:rsidRPr="007850C1">
        <w:rPr>
          <w:rFonts w:ascii="Times New Roman" w:hAnsi="Times New Roman"/>
          <w:color w:val="000000"/>
        </w:rPr>
        <w:t>społeczną, w tym kulturową.</w:t>
      </w:r>
    </w:p>
    <w:p w:rsidR="00392CD7" w:rsidRPr="007850C1" w:rsidRDefault="00392CD7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Wskazane jest </w:t>
      </w:r>
      <w:r w:rsidR="00086D9B" w:rsidRPr="007850C1">
        <w:rPr>
          <w:rFonts w:ascii="Times New Roman" w:hAnsi="Times New Roman"/>
          <w:color w:val="000000"/>
        </w:rPr>
        <w:t>tak</w:t>
      </w:r>
      <w:r w:rsidR="00086D9B">
        <w:rPr>
          <w:rFonts w:ascii="Times New Roman" w:hAnsi="Times New Roman"/>
          <w:color w:val="000000"/>
        </w:rPr>
        <w:t>ż</w:t>
      </w:r>
      <w:r w:rsidR="00086D9B" w:rsidRPr="007850C1">
        <w:rPr>
          <w:rFonts w:ascii="Times New Roman" w:hAnsi="Times New Roman"/>
          <w:color w:val="000000"/>
        </w:rPr>
        <w:t xml:space="preserve">e </w:t>
      </w:r>
      <w:r w:rsidRPr="007850C1">
        <w:rPr>
          <w:rFonts w:ascii="Times New Roman" w:hAnsi="Times New Roman"/>
          <w:color w:val="000000"/>
        </w:rPr>
        <w:t xml:space="preserve">opracowanie kompleksowego programu rehabilitacji zabudowy. </w:t>
      </w:r>
      <w:r w:rsidR="00F31D5C">
        <w:rPr>
          <w:rFonts w:ascii="Times New Roman" w:hAnsi="Times New Roman"/>
          <w:color w:val="000000"/>
        </w:rPr>
        <w:t>Umożliwi on</w:t>
      </w:r>
      <w:r w:rsidRPr="007850C1">
        <w:rPr>
          <w:rFonts w:ascii="Times New Roman" w:hAnsi="Times New Roman"/>
          <w:color w:val="000000"/>
        </w:rPr>
        <w:t xml:space="preserve"> </w:t>
      </w:r>
      <w:r w:rsidR="00F31D5C" w:rsidRPr="007850C1">
        <w:rPr>
          <w:rFonts w:ascii="Times New Roman" w:hAnsi="Times New Roman"/>
          <w:color w:val="000000"/>
        </w:rPr>
        <w:t>szczegółow</w:t>
      </w:r>
      <w:r w:rsidR="00F31D5C">
        <w:rPr>
          <w:rFonts w:ascii="Times New Roman" w:hAnsi="Times New Roman"/>
          <w:color w:val="000000"/>
        </w:rPr>
        <w:t>ą</w:t>
      </w:r>
      <w:r w:rsidR="00F31D5C" w:rsidRPr="007850C1">
        <w:rPr>
          <w:rFonts w:ascii="Times New Roman" w:hAnsi="Times New Roman"/>
          <w:color w:val="000000"/>
        </w:rPr>
        <w:t xml:space="preserve"> delimitacj</w:t>
      </w:r>
      <w:r w:rsidR="00F31D5C">
        <w:rPr>
          <w:rFonts w:ascii="Times New Roman" w:hAnsi="Times New Roman"/>
          <w:color w:val="000000"/>
        </w:rPr>
        <w:t>ę</w:t>
      </w:r>
      <w:r w:rsidR="00F31D5C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terenów wymagających rehabilitacji.</w:t>
      </w:r>
    </w:p>
    <w:p w:rsidR="007531B0" w:rsidRPr="007850C1" w:rsidRDefault="007531B0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392CD7" w:rsidRPr="007850C1" w:rsidRDefault="00392CD7" w:rsidP="00B1505A">
      <w:pPr>
        <w:spacing w:after="57" w:line="240" w:lineRule="auto"/>
        <w:jc w:val="both"/>
        <w:rPr>
          <w:rFonts w:ascii="Times New Roman" w:hAnsi="Times New Roman"/>
          <w:b/>
          <w:color w:val="000000"/>
        </w:rPr>
      </w:pPr>
      <w:r w:rsidRPr="007850C1">
        <w:rPr>
          <w:rFonts w:ascii="Times New Roman" w:hAnsi="Times New Roman"/>
          <w:b/>
          <w:color w:val="000000"/>
        </w:rPr>
        <w:t>Obszary wymagające rekultywacji oraz obszary wymagające remediacji</w:t>
      </w:r>
    </w:p>
    <w:p w:rsidR="00392CD7" w:rsidRPr="007850C1" w:rsidRDefault="00392CD7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 studium nie wskazuje się takich obszarów. Jednakże tego typy działania mogą być wymagane, zgodnie z przepisami odrębnymi, na terenach, na których będą zachodziły zmiany struktury zagospodarowania terenu</w:t>
      </w:r>
      <w:r w:rsidR="00250EFA">
        <w:rPr>
          <w:rFonts w:ascii="Times New Roman" w:hAnsi="Times New Roman"/>
          <w:color w:val="000000"/>
        </w:rPr>
        <w:t>,</w:t>
      </w:r>
      <w:r w:rsidR="00250EFA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w szczególności zmiany dotyczące wypierania funkcji produkcyjno-</w:t>
      </w:r>
      <w:r w:rsidR="00250EFA">
        <w:rPr>
          <w:rFonts w:ascii="Times New Roman" w:hAnsi="Times New Roman"/>
          <w:color w:val="000000"/>
        </w:rPr>
        <w:br/>
        <w:t>-</w:t>
      </w:r>
      <w:r w:rsidRPr="007850C1">
        <w:rPr>
          <w:rFonts w:ascii="Times New Roman" w:hAnsi="Times New Roman"/>
          <w:color w:val="000000"/>
        </w:rPr>
        <w:t xml:space="preserve">usługowych przez </w:t>
      </w:r>
      <w:r w:rsidR="00250EFA" w:rsidRPr="007850C1">
        <w:rPr>
          <w:rFonts w:ascii="Times New Roman" w:hAnsi="Times New Roman"/>
          <w:color w:val="000000"/>
        </w:rPr>
        <w:t>funkcj</w:t>
      </w:r>
      <w:r w:rsidR="00250EFA">
        <w:rPr>
          <w:rFonts w:ascii="Times New Roman" w:hAnsi="Times New Roman"/>
          <w:color w:val="000000"/>
        </w:rPr>
        <w:t>e</w:t>
      </w:r>
      <w:r w:rsidR="00250EFA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mieszkaniowe, handlowe oraz usługi nieuciążliwe</w:t>
      </w:r>
      <w:r w:rsidR="00250EFA">
        <w:rPr>
          <w:rFonts w:ascii="Times New Roman" w:hAnsi="Times New Roman"/>
          <w:color w:val="000000"/>
        </w:rPr>
        <w:t>.</w:t>
      </w:r>
    </w:p>
    <w:p w:rsidR="00392CD7" w:rsidRPr="007850C1" w:rsidRDefault="00392CD7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392CD7" w:rsidRPr="007850C1" w:rsidRDefault="00392CD7" w:rsidP="00B1505A">
      <w:pPr>
        <w:spacing w:after="57" w:line="240" w:lineRule="auto"/>
        <w:jc w:val="both"/>
        <w:rPr>
          <w:rFonts w:ascii="Times New Roman" w:hAnsi="Times New Roman"/>
          <w:b/>
          <w:color w:val="000000"/>
        </w:rPr>
      </w:pPr>
      <w:r w:rsidRPr="007850C1">
        <w:rPr>
          <w:rFonts w:ascii="Times New Roman" w:hAnsi="Times New Roman"/>
          <w:b/>
          <w:color w:val="000000"/>
        </w:rPr>
        <w:t xml:space="preserve">Obszary zdegradowane i obszary </w:t>
      </w:r>
      <w:r w:rsidR="00250EFA" w:rsidRPr="007850C1">
        <w:rPr>
          <w:rFonts w:ascii="Times New Roman" w:hAnsi="Times New Roman"/>
          <w:b/>
          <w:color w:val="000000"/>
        </w:rPr>
        <w:t>wyma</w:t>
      </w:r>
      <w:r w:rsidR="00250EFA">
        <w:rPr>
          <w:rFonts w:ascii="Times New Roman" w:hAnsi="Times New Roman"/>
          <w:b/>
          <w:color w:val="000000"/>
        </w:rPr>
        <w:t>g</w:t>
      </w:r>
      <w:r w:rsidR="00250EFA" w:rsidRPr="007850C1">
        <w:rPr>
          <w:rFonts w:ascii="Times New Roman" w:hAnsi="Times New Roman"/>
          <w:b/>
          <w:color w:val="000000"/>
        </w:rPr>
        <w:t xml:space="preserve">ające </w:t>
      </w:r>
      <w:r w:rsidRPr="007850C1">
        <w:rPr>
          <w:rFonts w:ascii="Times New Roman" w:hAnsi="Times New Roman"/>
          <w:b/>
          <w:color w:val="000000"/>
        </w:rPr>
        <w:t>rekultywacji</w:t>
      </w:r>
    </w:p>
    <w:p w:rsidR="00FF5EB7" w:rsidRPr="007850C1" w:rsidRDefault="00FF5EB7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Dla miasta Ostrołęki został opracowany Lokalny Program Rewitalizacji na lata 2017</w:t>
      </w:r>
      <w:r w:rsidR="00250EFA">
        <w:rPr>
          <w:rFonts w:ascii="Times New Roman" w:hAnsi="Times New Roman"/>
          <w:color w:val="000000"/>
        </w:rPr>
        <w:t>-</w:t>
      </w:r>
      <w:r w:rsidRPr="007850C1">
        <w:rPr>
          <w:rFonts w:ascii="Times New Roman" w:hAnsi="Times New Roman"/>
          <w:color w:val="000000"/>
        </w:rPr>
        <w:t xml:space="preserve">2023, </w:t>
      </w:r>
      <w:r w:rsidR="00B1505A">
        <w:rPr>
          <w:rFonts w:ascii="Times New Roman" w:hAnsi="Times New Roman"/>
          <w:color w:val="000000"/>
        </w:rPr>
        <w:br/>
      </w:r>
      <w:r w:rsidRPr="007850C1">
        <w:rPr>
          <w:rFonts w:ascii="Times New Roman" w:hAnsi="Times New Roman"/>
          <w:color w:val="000000"/>
        </w:rPr>
        <w:t>w którym wskazano dwa podobszary do rewitalizacji. Podobszar I obejmuje swoim zasięgiem zamieszkałą część osiedla Wojciechowice, znajdującego się w północno-wschodniej części miasta. Zamieszkiwany jest przez 1391 osób i zajmuje 396,87 ha powierzchni faktycznie zamieszkałych. Podobszar II obejmuje osiedla: Parkowe, Starosty Kosa, Stare Miasto, Sienkiewicza, o łącznej powierzchni 150,04</w:t>
      </w:r>
      <w:r w:rsidR="00250EFA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 xml:space="preserve">ha (5,17% powierzchni miasta), </w:t>
      </w:r>
      <w:r w:rsidR="00250EFA" w:rsidRPr="007850C1">
        <w:rPr>
          <w:rFonts w:ascii="Times New Roman" w:hAnsi="Times New Roman"/>
          <w:color w:val="000000"/>
        </w:rPr>
        <w:t>zamieszk</w:t>
      </w:r>
      <w:r w:rsidR="00250EFA">
        <w:rPr>
          <w:rFonts w:ascii="Times New Roman" w:hAnsi="Times New Roman"/>
          <w:color w:val="000000"/>
        </w:rPr>
        <w:t>uje go</w:t>
      </w:r>
      <w:r w:rsidR="00250EFA" w:rsidRPr="007850C1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12</w:t>
      </w:r>
      <w:r w:rsidR="00250EFA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078 mieszkańców (22,75% wszystkich mieszkańców miasta).</w:t>
      </w:r>
    </w:p>
    <w:p w:rsidR="00FF5EB7" w:rsidRPr="007850C1" w:rsidRDefault="00FF5EB7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bookmarkStart w:id="159" w:name="_Hlk85711074"/>
      <w:r w:rsidRPr="007850C1">
        <w:rPr>
          <w:rFonts w:ascii="Times New Roman" w:hAnsi="Times New Roman"/>
          <w:color w:val="000000"/>
        </w:rPr>
        <w:t>Zgodnie z programem wyznaczono trzy cele strategiczne:</w:t>
      </w:r>
    </w:p>
    <w:p w:rsidR="00086DEB" w:rsidRPr="007850C1" w:rsidRDefault="00F31D5C" w:rsidP="00FC11A0">
      <w:pPr>
        <w:pStyle w:val="Akapitzlist"/>
        <w:numPr>
          <w:ilvl w:val="0"/>
          <w:numId w:val="27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ogranicz</w:t>
      </w:r>
      <w:r>
        <w:rPr>
          <w:rFonts w:ascii="Times New Roman" w:hAnsi="Times New Roman"/>
          <w:color w:val="000000"/>
        </w:rPr>
        <w:t>enie</w:t>
      </w:r>
      <w:r w:rsidRPr="007850C1">
        <w:rPr>
          <w:rFonts w:ascii="Times New Roman" w:hAnsi="Times New Roman"/>
          <w:color w:val="000000"/>
        </w:rPr>
        <w:t xml:space="preserve"> </w:t>
      </w:r>
      <w:r w:rsidR="00DB4301" w:rsidRPr="007850C1">
        <w:rPr>
          <w:rFonts w:ascii="Times New Roman" w:hAnsi="Times New Roman"/>
          <w:color w:val="000000"/>
        </w:rPr>
        <w:t>poziom</w:t>
      </w:r>
      <w:r>
        <w:rPr>
          <w:rFonts w:ascii="Times New Roman" w:hAnsi="Times New Roman"/>
          <w:color w:val="000000"/>
        </w:rPr>
        <w:t>u</w:t>
      </w:r>
      <w:r w:rsidR="00FF5EB7" w:rsidRPr="007850C1">
        <w:rPr>
          <w:rFonts w:ascii="Times New Roman" w:hAnsi="Times New Roman"/>
          <w:color w:val="000000"/>
        </w:rPr>
        <w:t xml:space="preserve"> wykluczenia społecznego oraz </w:t>
      </w:r>
      <w:r w:rsidR="00AD6930">
        <w:rPr>
          <w:rFonts w:ascii="Times New Roman" w:hAnsi="Times New Roman"/>
          <w:color w:val="000000"/>
        </w:rPr>
        <w:t>zwiększenie</w:t>
      </w:r>
      <w:r w:rsidR="00FF5EB7" w:rsidRPr="007850C1">
        <w:rPr>
          <w:rFonts w:ascii="Times New Roman" w:hAnsi="Times New Roman"/>
          <w:color w:val="000000"/>
        </w:rPr>
        <w:t xml:space="preserve"> aktywizacji i integracji społecznej mieszkańców obszaru rewitalizacji,</w:t>
      </w:r>
    </w:p>
    <w:p w:rsidR="00086DEB" w:rsidRPr="007850C1" w:rsidRDefault="00AD6930" w:rsidP="00FC11A0">
      <w:pPr>
        <w:pStyle w:val="Akapitzlist"/>
        <w:numPr>
          <w:ilvl w:val="0"/>
          <w:numId w:val="27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zwiększ</w:t>
      </w:r>
      <w:r>
        <w:rPr>
          <w:rFonts w:ascii="Times New Roman" w:hAnsi="Times New Roman"/>
          <w:color w:val="000000"/>
        </w:rPr>
        <w:t>enie</w:t>
      </w:r>
      <w:r w:rsidRPr="007850C1">
        <w:rPr>
          <w:rFonts w:ascii="Times New Roman" w:hAnsi="Times New Roman"/>
          <w:color w:val="000000"/>
        </w:rPr>
        <w:t xml:space="preserve"> </w:t>
      </w:r>
      <w:r w:rsidR="00FF5EB7" w:rsidRPr="007850C1">
        <w:rPr>
          <w:rFonts w:ascii="Times New Roman" w:hAnsi="Times New Roman"/>
          <w:color w:val="000000"/>
        </w:rPr>
        <w:t>poziom</w:t>
      </w:r>
      <w:r>
        <w:rPr>
          <w:rFonts w:ascii="Times New Roman" w:hAnsi="Times New Roman"/>
          <w:color w:val="000000"/>
        </w:rPr>
        <w:t>u</w:t>
      </w:r>
      <w:r w:rsidR="00FF5EB7" w:rsidRPr="007850C1">
        <w:rPr>
          <w:rFonts w:ascii="Times New Roman" w:hAnsi="Times New Roman"/>
          <w:color w:val="000000"/>
        </w:rPr>
        <w:t xml:space="preserve"> rozwoju gospodarczego i aktywizacji zawodowej mieszkańców,</w:t>
      </w:r>
    </w:p>
    <w:p w:rsidR="00086DEB" w:rsidRPr="007850C1" w:rsidRDefault="00AD6930" w:rsidP="00FC11A0">
      <w:pPr>
        <w:pStyle w:val="Akapitzlist"/>
        <w:numPr>
          <w:ilvl w:val="0"/>
          <w:numId w:val="27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zwiększenie</w:t>
      </w:r>
      <w:r w:rsidRPr="007850C1">
        <w:rPr>
          <w:rFonts w:ascii="Times New Roman" w:hAnsi="Times New Roman"/>
          <w:color w:val="000000"/>
        </w:rPr>
        <w:t xml:space="preserve"> </w:t>
      </w:r>
      <w:r w:rsidR="00FF5EB7" w:rsidRPr="007850C1">
        <w:rPr>
          <w:rFonts w:ascii="Times New Roman" w:hAnsi="Times New Roman"/>
          <w:color w:val="000000"/>
        </w:rPr>
        <w:t>poziom</w:t>
      </w:r>
      <w:r>
        <w:rPr>
          <w:rFonts w:ascii="Times New Roman" w:hAnsi="Times New Roman"/>
          <w:color w:val="000000"/>
        </w:rPr>
        <w:t>u</w:t>
      </w:r>
      <w:r w:rsidR="00FF5EB7" w:rsidRPr="007850C1">
        <w:rPr>
          <w:rFonts w:ascii="Times New Roman" w:hAnsi="Times New Roman"/>
          <w:color w:val="000000"/>
        </w:rPr>
        <w:t xml:space="preserve"> funkcjonalności budynków i zagospodarowania przes</w:t>
      </w:r>
      <w:r w:rsidR="00250EFA">
        <w:rPr>
          <w:rFonts w:ascii="Times New Roman" w:hAnsi="Times New Roman"/>
          <w:color w:val="000000"/>
        </w:rPr>
        <w:t>t</w:t>
      </w:r>
      <w:r w:rsidR="00FF5EB7" w:rsidRPr="007850C1">
        <w:rPr>
          <w:rFonts w:ascii="Times New Roman" w:hAnsi="Times New Roman"/>
          <w:color w:val="000000"/>
        </w:rPr>
        <w:t>rzennego obszaru rewitalizacji z zachowaniem walorów naturalnych i środowiskowych, a także dziedzictwa kulturowego.</w:t>
      </w:r>
    </w:p>
    <w:bookmarkEnd w:id="159"/>
    <w:p w:rsidR="00FF5EB7" w:rsidRPr="007850C1" w:rsidRDefault="00FF5EB7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2D7BA3" w:rsidRPr="007850C1" w:rsidRDefault="002D7BA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Cele te mają być osiągnięte </w:t>
      </w:r>
      <w:r w:rsidR="00FF5EB7" w:rsidRPr="007850C1">
        <w:rPr>
          <w:rFonts w:ascii="Times New Roman" w:hAnsi="Times New Roman"/>
          <w:color w:val="000000"/>
        </w:rPr>
        <w:t>m.in.</w:t>
      </w:r>
      <w:r w:rsidR="00B1505A" w:rsidRPr="00B1505A">
        <w:rPr>
          <w:rFonts w:ascii="Times New Roman" w:hAnsi="Times New Roman"/>
          <w:color w:val="000000"/>
        </w:rPr>
        <w:t xml:space="preserve"> </w:t>
      </w:r>
      <w:r w:rsidR="00B1505A" w:rsidRPr="007850C1">
        <w:rPr>
          <w:rFonts w:ascii="Times New Roman" w:hAnsi="Times New Roman"/>
          <w:color w:val="000000"/>
        </w:rPr>
        <w:t>poprzez</w:t>
      </w:r>
      <w:r w:rsidR="00FF5EB7" w:rsidRPr="007850C1">
        <w:rPr>
          <w:rFonts w:ascii="Times New Roman" w:hAnsi="Times New Roman"/>
          <w:color w:val="000000"/>
        </w:rPr>
        <w:t>:</w:t>
      </w:r>
    </w:p>
    <w:p w:rsidR="00086DEB" w:rsidRPr="007850C1" w:rsidRDefault="00FF5EB7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aktywizację społeczną osób dotkniętych problemem wykluczenia społecznego,</w:t>
      </w:r>
    </w:p>
    <w:p w:rsidR="00086DEB" w:rsidRPr="007850C1" w:rsidRDefault="00FF5EB7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zwiększenie dostępności do oferty kulturalnej, edukacyjnej i sportowo-rekreacyjnej,</w:t>
      </w:r>
    </w:p>
    <w:p w:rsidR="00086DEB" w:rsidRPr="007850C1" w:rsidRDefault="00FF5EB7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wspieranie integracji międzypokoleniowej,</w:t>
      </w:r>
    </w:p>
    <w:p w:rsidR="00086DEB" w:rsidRPr="007850C1" w:rsidRDefault="00FF5EB7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zwiększanie bezpieczeństwa mieszkańców,</w:t>
      </w:r>
    </w:p>
    <w:p w:rsidR="00086DEB" w:rsidRPr="007850C1" w:rsidRDefault="00FF5EB7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tworzenie korzystnych warunków dla przedsiębiorców i inwestorów,</w:t>
      </w:r>
    </w:p>
    <w:p w:rsidR="00086DEB" w:rsidRPr="007850C1" w:rsidRDefault="00FF5EB7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lastRenderedPageBreak/>
        <w:t>aktywizację zawodową mieszkańców,</w:t>
      </w:r>
    </w:p>
    <w:p w:rsidR="00086DEB" w:rsidRPr="007850C1" w:rsidRDefault="00FF5EB7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zapewnienie odpowiednich warunków mieszkaniowych,</w:t>
      </w:r>
    </w:p>
    <w:p w:rsidR="00086DEB" w:rsidRPr="007850C1" w:rsidRDefault="00250EFA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renowacj</w:t>
      </w:r>
      <w:r>
        <w:rPr>
          <w:rFonts w:ascii="Times New Roman" w:hAnsi="Times New Roman"/>
          <w:color w:val="000000"/>
        </w:rPr>
        <w:t>ę</w:t>
      </w:r>
      <w:r w:rsidR="00FF5EB7" w:rsidRPr="007850C1">
        <w:rPr>
          <w:rFonts w:ascii="Times New Roman" w:hAnsi="Times New Roman"/>
          <w:color w:val="000000"/>
        </w:rPr>
        <w:t xml:space="preserve">, </w:t>
      </w:r>
      <w:r w:rsidRPr="007850C1">
        <w:rPr>
          <w:rFonts w:ascii="Times New Roman" w:hAnsi="Times New Roman"/>
          <w:color w:val="000000"/>
        </w:rPr>
        <w:t>rozbudow</w:t>
      </w:r>
      <w:r>
        <w:rPr>
          <w:rFonts w:ascii="Times New Roman" w:hAnsi="Times New Roman"/>
          <w:color w:val="000000"/>
        </w:rPr>
        <w:t>ę</w:t>
      </w:r>
      <w:r w:rsidRPr="007850C1">
        <w:rPr>
          <w:rFonts w:ascii="Times New Roman" w:hAnsi="Times New Roman"/>
          <w:color w:val="000000"/>
        </w:rPr>
        <w:t xml:space="preserve"> </w:t>
      </w:r>
      <w:r w:rsidR="00FF5EB7" w:rsidRPr="007850C1">
        <w:rPr>
          <w:rFonts w:ascii="Times New Roman" w:hAnsi="Times New Roman"/>
          <w:color w:val="000000"/>
        </w:rPr>
        <w:t xml:space="preserve">i </w:t>
      </w:r>
      <w:r w:rsidRPr="007850C1">
        <w:rPr>
          <w:rFonts w:ascii="Times New Roman" w:hAnsi="Times New Roman"/>
          <w:color w:val="000000"/>
        </w:rPr>
        <w:t>adaptacj</w:t>
      </w:r>
      <w:r>
        <w:rPr>
          <w:rFonts w:ascii="Times New Roman" w:hAnsi="Times New Roman"/>
          <w:color w:val="000000"/>
        </w:rPr>
        <w:t>ę</w:t>
      </w:r>
      <w:r w:rsidRPr="007850C1">
        <w:rPr>
          <w:rFonts w:ascii="Times New Roman" w:hAnsi="Times New Roman"/>
          <w:color w:val="000000"/>
        </w:rPr>
        <w:t xml:space="preserve"> </w:t>
      </w:r>
      <w:r w:rsidR="00FF5EB7" w:rsidRPr="007850C1">
        <w:rPr>
          <w:rFonts w:ascii="Times New Roman" w:hAnsi="Times New Roman"/>
          <w:color w:val="000000"/>
        </w:rPr>
        <w:t>budynków służących celom społecznym i kulturalnym</w:t>
      </w:r>
      <w:r w:rsidR="007531B0" w:rsidRPr="007850C1">
        <w:rPr>
          <w:rFonts w:ascii="Times New Roman" w:hAnsi="Times New Roman"/>
          <w:color w:val="000000"/>
        </w:rPr>
        <w:t>,</w:t>
      </w:r>
    </w:p>
    <w:p w:rsidR="00086DEB" w:rsidRPr="007850C1" w:rsidRDefault="007531B0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zagospodarowanie przestrzeni na cele rekreacyjno-sportowe,</w:t>
      </w:r>
    </w:p>
    <w:p w:rsidR="00086DEB" w:rsidRPr="007850C1" w:rsidRDefault="00250EFA" w:rsidP="00FC11A0">
      <w:pPr>
        <w:pStyle w:val="Akapitzlist"/>
        <w:numPr>
          <w:ilvl w:val="0"/>
          <w:numId w:val="28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popraw</w:t>
      </w:r>
      <w:r>
        <w:rPr>
          <w:rFonts w:ascii="Times New Roman" w:hAnsi="Times New Roman"/>
          <w:color w:val="000000"/>
        </w:rPr>
        <w:t>ę</w:t>
      </w:r>
      <w:r w:rsidRPr="007850C1">
        <w:rPr>
          <w:rFonts w:ascii="Times New Roman" w:hAnsi="Times New Roman"/>
          <w:color w:val="000000"/>
        </w:rPr>
        <w:t xml:space="preserve"> </w:t>
      </w:r>
      <w:r w:rsidR="007531B0" w:rsidRPr="007850C1">
        <w:rPr>
          <w:rFonts w:ascii="Times New Roman" w:hAnsi="Times New Roman"/>
          <w:color w:val="000000"/>
        </w:rPr>
        <w:t>estetyki przestrzeni.</w:t>
      </w:r>
    </w:p>
    <w:p w:rsidR="002D7BA3" w:rsidRPr="007850C1" w:rsidRDefault="002D7BA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086DEB" w:rsidRPr="006250CA" w:rsidRDefault="00353059" w:rsidP="00353059">
      <w:pPr>
        <w:pStyle w:val="Nagwek1"/>
      </w:pPr>
      <w:bookmarkStart w:id="160" w:name="_Toc89171864"/>
      <w:r w:rsidRPr="006250CA">
        <w:t xml:space="preserve">15. </w:t>
      </w:r>
      <w:r w:rsidR="00334913" w:rsidRPr="006250CA">
        <w:t>OBSZARY ZDEGRADOWANE</w:t>
      </w:r>
      <w:bookmarkEnd w:id="160"/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Na obszarze miasta Ostrołęki nie występują obszary zdegradowane.</w:t>
      </w:r>
    </w:p>
    <w:p w:rsidR="00086DEB" w:rsidRPr="006250CA" w:rsidRDefault="00353059" w:rsidP="00353059">
      <w:pPr>
        <w:pStyle w:val="Nagwek1"/>
      </w:pPr>
      <w:bookmarkStart w:id="161" w:name="_Toc89171865"/>
      <w:r w:rsidRPr="006250CA">
        <w:t xml:space="preserve">16. </w:t>
      </w:r>
      <w:r w:rsidR="00334913" w:rsidRPr="006250CA">
        <w:t>GRANICE TERENÓW ZAMKNIĘTYCH I ICH STREF OCHRONNYCH</w:t>
      </w:r>
      <w:bookmarkEnd w:id="161"/>
    </w:p>
    <w:p w:rsidR="00B1505A" w:rsidRDefault="00B1505A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</w:p>
    <w:p w:rsidR="00706EC9" w:rsidRPr="007850C1" w:rsidRDefault="00334913" w:rsidP="00270ECD">
      <w:pPr>
        <w:spacing w:after="57" w:line="240" w:lineRule="auto"/>
        <w:ind w:firstLine="426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 xml:space="preserve">Na obszarze miasta Ostrołęki </w:t>
      </w:r>
      <w:r w:rsidR="00F26180" w:rsidRPr="00F26180">
        <w:rPr>
          <w:rFonts w:ascii="Times New Roman" w:hAnsi="Times New Roman"/>
          <w:color w:val="000000"/>
        </w:rPr>
        <w:t>wyróżnia się</w:t>
      </w:r>
      <w:r w:rsidR="002F110E" w:rsidRPr="00F26180">
        <w:rPr>
          <w:rFonts w:ascii="Times New Roman" w:hAnsi="Times New Roman"/>
          <w:color w:val="000000"/>
        </w:rPr>
        <w:t xml:space="preserve"> </w:t>
      </w:r>
      <w:r w:rsidRPr="00F26180">
        <w:rPr>
          <w:rFonts w:ascii="Times New Roman" w:hAnsi="Times New Roman"/>
          <w:color w:val="000000"/>
        </w:rPr>
        <w:t>następujące</w:t>
      </w:r>
      <w:r w:rsidRPr="007850C1">
        <w:rPr>
          <w:rFonts w:ascii="Times New Roman" w:hAnsi="Times New Roman"/>
          <w:color w:val="000000"/>
        </w:rPr>
        <w:t xml:space="preserve"> tereny zamknięte:</w:t>
      </w:r>
    </w:p>
    <w:p w:rsidR="00086DEB" w:rsidRPr="007850C1" w:rsidRDefault="00334913" w:rsidP="00B1505A">
      <w:pPr>
        <w:numPr>
          <w:ilvl w:val="0"/>
          <w:numId w:val="12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teren obejmujący działkę ewidencyjną o nr 51664 w obrę</w:t>
      </w:r>
      <w:r w:rsidR="006250CA">
        <w:rPr>
          <w:rFonts w:ascii="Times New Roman" w:hAnsi="Times New Roman"/>
          <w:color w:val="000000"/>
        </w:rPr>
        <w:t>bie geodezyjnym o numerze 5, o </w:t>
      </w:r>
      <w:r w:rsidRPr="007850C1">
        <w:rPr>
          <w:rFonts w:ascii="Times New Roman" w:hAnsi="Times New Roman"/>
          <w:color w:val="000000"/>
        </w:rPr>
        <w:t>powierzchni 3558 m</w:t>
      </w:r>
      <w:r w:rsidRPr="007850C1">
        <w:rPr>
          <w:rFonts w:ascii="Times New Roman" w:hAnsi="Times New Roman"/>
          <w:color w:val="000000"/>
          <w:vertAlign w:val="superscript"/>
        </w:rPr>
        <w:t>2</w:t>
      </w:r>
      <w:r w:rsidR="00183DBF">
        <w:rPr>
          <w:rFonts w:ascii="Times New Roman" w:hAnsi="Times New Roman"/>
          <w:color w:val="000000"/>
        </w:rPr>
        <w:t>,</w:t>
      </w:r>
      <w:r w:rsidRPr="007850C1">
        <w:rPr>
          <w:rFonts w:ascii="Times New Roman" w:hAnsi="Times New Roman"/>
          <w:color w:val="000000"/>
        </w:rPr>
        <w:t xml:space="preserve"> stanowiący teren, dla którego nie sporządza się miejscowych planów zagospodarowania przestrzennego, o których mowa w ustawie o planowaniu i zagospodarowaniu przestrzennym</w:t>
      </w:r>
      <w:r w:rsidR="00183DBF">
        <w:rPr>
          <w:rFonts w:ascii="Times New Roman" w:hAnsi="Times New Roman"/>
          <w:color w:val="000000"/>
        </w:rPr>
        <w:t>,</w:t>
      </w:r>
    </w:p>
    <w:p w:rsidR="00086DEB" w:rsidRPr="007850C1" w:rsidRDefault="00334913" w:rsidP="00B1505A">
      <w:pPr>
        <w:numPr>
          <w:ilvl w:val="0"/>
          <w:numId w:val="120"/>
        </w:numPr>
        <w:spacing w:after="57" w:line="240" w:lineRule="auto"/>
        <w:jc w:val="both"/>
        <w:rPr>
          <w:rFonts w:ascii="Times New Roman" w:hAnsi="Times New Roman"/>
          <w:color w:val="000000"/>
        </w:rPr>
      </w:pPr>
      <w:r w:rsidRPr="007850C1">
        <w:rPr>
          <w:rFonts w:ascii="Times New Roman" w:hAnsi="Times New Roman"/>
          <w:color w:val="000000"/>
        </w:rPr>
        <w:t>teren, na którym jest usytuowana linia kolejowa (nr 29 z Tłuszcza do Ostrołęki), na działkach ewidencyjnych</w:t>
      </w:r>
      <w:r w:rsidR="00183DBF">
        <w:rPr>
          <w:rFonts w:ascii="Times New Roman" w:hAnsi="Times New Roman"/>
          <w:color w:val="000000"/>
        </w:rPr>
        <w:t>:</w:t>
      </w:r>
      <w:r w:rsidRPr="007850C1">
        <w:rPr>
          <w:rFonts w:ascii="Times New Roman" w:hAnsi="Times New Roman"/>
          <w:color w:val="000000"/>
        </w:rPr>
        <w:t xml:space="preserve"> 10</w:t>
      </w:r>
      <w:r w:rsidR="00183DB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819/20 (obręb geodezyjny nr 1), 51</w:t>
      </w:r>
      <w:r w:rsidR="00183DB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424 (obręb geodezyjny nr 5), 60</w:t>
      </w:r>
      <w:r w:rsidR="00183DB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924 (obręb geodezyjny nr 6), 61</w:t>
      </w:r>
      <w:r w:rsidR="00183DBF">
        <w:rPr>
          <w:rFonts w:ascii="Times New Roman" w:hAnsi="Times New Roman"/>
          <w:color w:val="000000"/>
        </w:rPr>
        <w:t xml:space="preserve"> </w:t>
      </w:r>
      <w:r w:rsidRPr="007850C1">
        <w:rPr>
          <w:rFonts w:ascii="Times New Roman" w:hAnsi="Times New Roman"/>
          <w:color w:val="000000"/>
        </w:rPr>
        <w:t>875/44 (obręb geodezyjny nr 6), o łącznej powierzchni 47,64 ha.</w:t>
      </w:r>
    </w:p>
    <w:p w:rsidR="00270ECD" w:rsidRPr="007850C1" w:rsidRDefault="00270ECD" w:rsidP="00353059">
      <w:pPr>
        <w:spacing w:after="57" w:line="240" w:lineRule="auto"/>
        <w:ind w:left="426"/>
        <w:jc w:val="both"/>
        <w:rPr>
          <w:rFonts w:ascii="Times New Roman" w:hAnsi="Times New Roman"/>
          <w:color w:val="000000"/>
        </w:rPr>
      </w:pPr>
    </w:p>
    <w:sectPr w:rsidR="00270ECD" w:rsidRPr="007850C1" w:rsidSect="00E01ECF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18A" w:rsidRDefault="008E318A" w:rsidP="00E01ECF">
      <w:pPr>
        <w:spacing w:after="0" w:line="240" w:lineRule="auto"/>
      </w:pPr>
      <w:r>
        <w:separator/>
      </w:r>
    </w:p>
  </w:endnote>
  <w:endnote w:type="continuationSeparator" w:id="1">
    <w:p w:rsidR="008E318A" w:rsidRDefault="008E318A" w:rsidP="00E01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62B" w:rsidRDefault="0041162B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530740">
      <w:rPr>
        <w:noProof/>
      </w:rPr>
      <w:t>17</w:t>
    </w:r>
    <w:r>
      <w:rPr>
        <w:noProof/>
      </w:rPr>
      <w:fldChar w:fldCharType="end"/>
    </w:r>
  </w:p>
  <w:p w:rsidR="0041162B" w:rsidRDefault="0041162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18A" w:rsidRDefault="008E318A" w:rsidP="00E01ECF">
      <w:pPr>
        <w:spacing w:after="0" w:line="240" w:lineRule="auto"/>
      </w:pPr>
      <w:r>
        <w:separator/>
      </w:r>
    </w:p>
  </w:footnote>
  <w:footnote w:type="continuationSeparator" w:id="1">
    <w:p w:rsidR="008E318A" w:rsidRDefault="008E318A" w:rsidP="00E01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1D88"/>
    <w:multiLevelType w:val="hybridMultilevel"/>
    <w:tmpl w:val="1C9CFAE6"/>
    <w:lvl w:ilvl="0" w:tplc="62FCCEB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25A46"/>
    <w:multiLevelType w:val="hybridMultilevel"/>
    <w:tmpl w:val="E96684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E61663"/>
    <w:multiLevelType w:val="hybridMultilevel"/>
    <w:tmpl w:val="1AF0F3FE"/>
    <w:lvl w:ilvl="0" w:tplc="53263E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0FD1C98"/>
    <w:multiLevelType w:val="multilevel"/>
    <w:tmpl w:val="36827638"/>
    <w:lvl w:ilvl="0">
      <w:start w:val="1"/>
      <w:numFmt w:val="lowerLetter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7E4C8B"/>
    <w:multiLevelType w:val="multilevel"/>
    <w:tmpl w:val="6250079A"/>
    <w:lvl w:ilvl="0">
      <w:start w:val="1"/>
      <w:numFmt w:val="lowerLetter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3701F39"/>
    <w:multiLevelType w:val="hybridMultilevel"/>
    <w:tmpl w:val="1638AD3C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03977350"/>
    <w:multiLevelType w:val="hybridMultilevel"/>
    <w:tmpl w:val="06A0A18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039B0093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5082249"/>
    <w:multiLevelType w:val="hybridMultilevel"/>
    <w:tmpl w:val="09DCB85C"/>
    <w:lvl w:ilvl="0" w:tplc="0415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662C22"/>
    <w:multiLevelType w:val="hybridMultilevel"/>
    <w:tmpl w:val="A2D44094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06FE6A3C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7FE38F0"/>
    <w:multiLevelType w:val="multilevel"/>
    <w:tmpl w:val="FAA41D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916388B"/>
    <w:multiLevelType w:val="hybridMultilevel"/>
    <w:tmpl w:val="BB0080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2D31E2"/>
    <w:multiLevelType w:val="hybridMultilevel"/>
    <w:tmpl w:val="CD28F1DA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09454F13"/>
    <w:multiLevelType w:val="hybridMultilevel"/>
    <w:tmpl w:val="5590F234"/>
    <w:lvl w:ilvl="0" w:tplc="C028319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09D13A89"/>
    <w:multiLevelType w:val="hybridMultilevel"/>
    <w:tmpl w:val="B21098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4A1B6A"/>
    <w:multiLevelType w:val="multilevel"/>
    <w:tmpl w:val="DE90D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C623DFE"/>
    <w:multiLevelType w:val="hybridMultilevel"/>
    <w:tmpl w:val="F9F255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EE1711E"/>
    <w:multiLevelType w:val="multilevel"/>
    <w:tmpl w:val="BB8A38D6"/>
    <w:lvl w:ilvl="0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0FC067F1"/>
    <w:multiLevelType w:val="hybridMultilevel"/>
    <w:tmpl w:val="90AC7FA8"/>
    <w:lvl w:ilvl="0" w:tplc="0415000F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0">
    <w:nsid w:val="100C4B4D"/>
    <w:multiLevelType w:val="hybridMultilevel"/>
    <w:tmpl w:val="0546C5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06E6F44"/>
    <w:multiLevelType w:val="hybridMultilevel"/>
    <w:tmpl w:val="A47EEA3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13E346D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1E11248"/>
    <w:multiLevelType w:val="hybridMultilevel"/>
    <w:tmpl w:val="2E3066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3816664"/>
    <w:multiLevelType w:val="hybridMultilevel"/>
    <w:tmpl w:val="8C26FD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4343EE6"/>
    <w:multiLevelType w:val="hybridMultilevel"/>
    <w:tmpl w:val="A050BE74"/>
    <w:lvl w:ilvl="0" w:tplc="7284B3E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7E2913"/>
    <w:multiLevelType w:val="hybridMultilevel"/>
    <w:tmpl w:val="FCC24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5EF1F63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6986A0D"/>
    <w:multiLevelType w:val="hybridMultilevel"/>
    <w:tmpl w:val="096CB0A4"/>
    <w:lvl w:ilvl="0" w:tplc="1090A5BC">
      <w:numFmt w:val="bullet"/>
      <w:lvlText w:val="-"/>
      <w:lvlJc w:val="left"/>
      <w:pPr>
        <w:tabs>
          <w:tab w:val="num" w:pos="700"/>
        </w:tabs>
        <w:ind w:left="284" w:firstLine="56"/>
      </w:pPr>
      <w:rPr>
        <w:rFonts w:ascii="Times New Roman" w:eastAsia="Times New Roman" w:hAnsi="Times New Roman" w:cs="Times New Roman" w:hint="default"/>
      </w:rPr>
    </w:lvl>
    <w:lvl w:ilvl="1" w:tplc="AD401638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9">
    <w:nsid w:val="17670DD8"/>
    <w:multiLevelType w:val="hybridMultilevel"/>
    <w:tmpl w:val="850A7A36"/>
    <w:lvl w:ilvl="0" w:tplc="56EE632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C050DB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8552CD0"/>
    <w:multiLevelType w:val="hybridMultilevel"/>
    <w:tmpl w:val="AADADD5E"/>
    <w:lvl w:ilvl="0" w:tplc="0415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8C619E3"/>
    <w:multiLevelType w:val="multilevel"/>
    <w:tmpl w:val="9BA0F7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9256400"/>
    <w:multiLevelType w:val="hybridMultilevel"/>
    <w:tmpl w:val="39FE295A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4">
    <w:nsid w:val="1A944E88"/>
    <w:multiLevelType w:val="hybridMultilevel"/>
    <w:tmpl w:val="0994CF38"/>
    <w:lvl w:ilvl="0" w:tplc="04150003">
      <w:start w:val="1"/>
      <w:numFmt w:val="bullet"/>
      <w:lvlText w:val="o"/>
      <w:lvlJc w:val="left"/>
      <w:pPr>
        <w:tabs>
          <w:tab w:val="num" w:pos="700"/>
        </w:tabs>
        <w:ind w:left="284" w:firstLine="56"/>
      </w:pPr>
      <w:rPr>
        <w:rFonts w:ascii="Courier New" w:hAnsi="Courier New" w:cs="Courier New" w:hint="default"/>
      </w:rPr>
    </w:lvl>
    <w:lvl w:ilvl="1" w:tplc="AD401638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5">
    <w:nsid w:val="1AEE4652"/>
    <w:multiLevelType w:val="hybridMultilevel"/>
    <w:tmpl w:val="E91A27F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1B2D4A2F"/>
    <w:multiLevelType w:val="hybridMultilevel"/>
    <w:tmpl w:val="F74492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4F7C9606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1C7870E0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1D8C348D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0010CDB"/>
    <w:multiLevelType w:val="hybridMultilevel"/>
    <w:tmpl w:val="D3FAC28C"/>
    <w:lvl w:ilvl="0" w:tplc="E9B0B362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06B5CD2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20C00B65"/>
    <w:multiLevelType w:val="hybridMultilevel"/>
    <w:tmpl w:val="9B44EB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2387151"/>
    <w:multiLevelType w:val="multilevel"/>
    <w:tmpl w:val="DB2CB028"/>
    <w:lvl w:ilvl="0">
      <w:start w:val="1"/>
      <w:numFmt w:val="lowerLetter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28F131A"/>
    <w:multiLevelType w:val="multilevel"/>
    <w:tmpl w:val="13923110"/>
    <w:lvl w:ilvl="0">
      <w:start w:val="1"/>
      <w:numFmt w:val="lowerLetter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50B4142"/>
    <w:multiLevelType w:val="hybridMultilevel"/>
    <w:tmpl w:val="7B5E6A52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5">
    <w:nsid w:val="26095490"/>
    <w:multiLevelType w:val="hybridMultilevel"/>
    <w:tmpl w:val="9B849BDA"/>
    <w:lvl w:ilvl="0" w:tplc="6B086B7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60D751E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26443C99"/>
    <w:multiLevelType w:val="hybridMultilevel"/>
    <w:tmpl w:val="F0C08244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8">
    <w:nsid w:val="2719165A"/>
    <w:multiLevelType w:val="hybridMultilevel"/>
    <w:tmpl w:val="6A5A659E"/>
    <w:lvl w:ilvl="0" w:tplc="0415000F">
      <w:start w:val="1"/>
      <w:numFmt w:val="bullet"/>
      <w:lvlText w:val=""/>
      <w:lvlJc w:val="left"/>
      <w:pPr>
        <w:ind w:left="1349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49">
    <w:nsid w:val="29154635"/>
    <w:multiLevelType w:val="hybridMultilevel"/>
    <w:tmpl w:val="2AB820A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2D485A08"/>
    <w:multiLevelType w:val="hybridMultilevel"/>
    <w:tmpl w:val="6602BB22"/>
    <w:lvl w:ilvl="0" w:tplc="0415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51">
    <w:nsid w:val="2DBF2842"/>
    <w:multiLevelType w:val="hybridMultilevel"/>
    <w:tmpl w:val="61C4FC78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2">
    <w:nsid w:val="2EAF2397"/>
    <w:multiLevelType w:val="hybridMultilevel"/>
    <w:tmpl w:val="20E41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F2B3882"/>
    <w:multiLevelType w:val="hybridMultilevel"/>
    <w:tmpl w:val="425C41FA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34642BDD"/>
    <w:multiLevelType w:val="hybridMultilevel"/>
    <w:tmpl w:val="10EC8BA2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5">
    <w:nsid w:val="373478CA"/>
    <w:multiLevelType w:val="hybridMultilevel"/>
    <w:tmpl w:val="5A6C4A1E"/>
    <w:lvl w:ilvl="0" w:tplc="E8DA8DA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6F5BA3"/>
    <w:multiLevelType w:val="hybridMultilevel"/>
    <w:tmpl w:val="8CE6B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A5D513B"/>
    <w:multiLevelType w:val="hybridMultilevel"/>
    <w:tmpl w:val="07B030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CF8330A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1CE2E73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2B44894"/>
    <w:multiLevelType w:val="hybridMultilevel"/>
    <w:tmpl w:val="15AEF9F0"/>
    <w:lvl w:ilvl="0" w:tplc="E8FEEB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3572BE7"/>
    <w:multiLevelType w:val="hybridMultilevel"/>
    <w:tmpl w:val="57BADC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62F38F4"/>
    <w:multiLevelType w:val="hybridMultilevel"/>
    <w:tmpl w:val="2E9A29F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0F">
      <w:start w:val="1"/>
      <w:numFmt w:val="decimal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47C04180"/>
    <w:multiLevelType w:val="hybridMultilevel"/>
    <w:tmpl w:val="FE1C0CBE"/>
    <w:lvl w:ilvl="0" w:tplc="08DE6B0E">
      <w:start w:val="4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84012BD"/>
    <w:multiLevelType w:val="hybridMultilevel"/>
    <w:tmpl w:val="14E6F8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9E34C40"/>
    <w:multiLevelType w:val="multilevel"/>
    <w:tmpl w:val="ECE6B50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4A1679EA"/>
    <w:multiLevelType w:val="hybridMultilevel"/>
    <w:tmpl w:val="B920841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>
    <w:nsid w:val="4A4579DF"/>
    <w:multiLevelType w:val="hybridMultilevel"/>
    <w:tmpl w:val="5C9EA1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AD750D9"/>
    <w:multiLevelType w:val="hybridMultilevel"/>
    <w:tmpl w:val="6CFCA0D8"/>
    <w:lvl w:ilvl="0" w:tplc="04D0D7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4C1E5B15"/>
    <w:multiLevelType w:val="hybridMultilevel"/>
    <w:tmpl w:val="1FDE0D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C4D7196"/>
    <w:multiLevelType w:val="multilevel"/>
    <w:tmpl w:val="C12E7AB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4CB338DB"/>
    <w:multiLevelType w:val="hybridMultilevel"/>
    <w:tmpl w:val="CDBC50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D395AF8"/>
    <w:multiLevelType w:val="hybridMultilevel"/>
    <w:tmpl w:val="5EE63A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>
    <w:nsid w:val="4E9333EC"/>
    <w:multiLevelType w:val="hybridMultilevel"/>
    <w:tmpl w:val="41D61088"/>
    <w:lvl w:ilvl="0" w:tplc="0415000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4">
    <w:nsid w:val="50BB60E2"/>
    <w:multiLevelType w:val="multilevel"/>
    <w:tmpl w:val="20D04C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51F9050E"/>
    <w:multiLevelType w:val="multilevel"/>
    <w:tmpl w:val="14401B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54174C23"/>
    <w:multiLevelType w:val="multilevel"/>
    <w:tmpl w:val="57C6E3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54F2049F"/>
    <w:multiLevelType w:val="hybridMultilevel"/>
    <w:tmpl w:val="DF9E74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5875769"/>
    <w:multiLevelType w:val="hybridMultilevel"/>
    <w:tmpl w:val="305C8BE0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9">
    <w:nsid w:val="57900A57"/>
    <w:multiLevelType w:val="hybridMultilevel"/>
    <w:tmpl w:val="97F4F026"/>
    <w:lvl w:ilvl="0" w:tplc="708AF02E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5821251D"/>
    <w:multiLevelType w:val="hybridMultilevel"/>
    <w:tmpl w:val="28D617D2"/>
    <w:lvl w:ilvl="0" w:tplc="DE2CCA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90F4B2F"/>
    <w:multiLevelType w:val="multilevel"/>
    <w:tmpl w:val="1CFA08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5A6817D8"/>
    <w:multiLevelType w:val="hybridMultilevel"/>
    <w:tmpl w:val="002841BA"/>
    <w:lvl w:ilvl="0" w:tplc="0415000F">
      <w:start w:val="1"/>
      <w:numFmt w:val="bullet"/>
      <w:lvlText w:val=""/>
      <w:lvlJc w:val="left"/>
      <w:pPr>
        <w:ind w:left="134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83">
    <w:nsid w:val="5AF36AB7"/>
    <w:multiLevelType w:val="hybridMultilevel"/>
    <w:tmpl w:val="990494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B3A7F1A"/>
    <w:multiLevelType w:val="hybridMultilevel"/>
    <w:tmpl w:val="C26C61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BE23176"/>
    <w:multiLevelType w:val="hybridMultilevel"/>
    <w:tmpl w:val="83749B82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6">
    <w:nsid w:val="5BF21B87"/>
    <w:multiLevelType w:val="multilevel"/>
    <w:tmpl w:val="5D2498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5C3B0438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5C9873DB"/>
    <w:multiLevelType w:val="hybridMultilevel"/>
    <w:tmpl w:val="CB14518A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5D35137E"/>
    <w:multiLevelType w:val="multilevel"/>
    <w:tmpl w:val="1D080304"/>
    <w:lvl w:ilvl="0">
      <w:start w:val="1"/>
      <w:numFmt w:val="lowerLetter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5DD46233"/>
    <w:multiLevelType w:val="multilevel"/>
    <w:tmpl w:val="7F8C9AC4"/>
    <w:lvl w:ilvl="0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1">
    <w:nsid w:val="5E67615B"/>
    <w:multiLevelType w:val="multilevel"/>
    <w:tmpl w:val="542222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5ECD16CC"/>
    <w:multiLevelType w:val="hybridMultilevel"/>
    <w:tmpl w:val="7AD82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F5D31F2"/>
    <w:multiLevelType w:val="hybridMultilevel"/>
    <w:tmpl w:val="AEFCA6D8"/>
    <w:lvl w:ilvl="0" w:tplc="2E3878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FC01505"/>
    <w:multiLevelType w:val="hybridMultilevel"/>
    <w:tmpl w:val="2D906F0C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5">
    <w:nsid w:val="600F5F55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628E1FF7"/>
    <w:multiLevelType w:val="hybridMultilevel"/>
    <w:tmpl w:val="15047A70"/>
    <w:lvl w:ilvl="0" w:tplc="68D893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4DD2D55"/>
    <w:multiLevelType w:val="hybridMultilevel"/>
    <w:tmpl w:val="8AFA0D1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8">
    <w:nsid w:val="66B27E64"/>
    <w:multiLevelType w:val="hybridMultilevel"/>
    <w:tmpl w:val="2AD21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82D66E7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>
    <w:nsid w:val="684745E3"/>
    <w:multiLevelType w:val="hybridMultilevel"/>
    <w:tmpl w:val="A48618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8B233F7"/>
    <w:multiLevelType w:val="multilevel"/>
    <w:tmpl w:val="AD8A3D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68FA0B6E"/>
    <w:multiLevelType w:val="hybridMultilevel"/>
    <w:tmpl w:val="704A2CE6"/>
    <w:lvl w:ilvl="0" w:tplc="5BC632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3">
    <w:nsid w:val="69385831"/>
    <w:multiLevelType w:val="hybridMultilevel"/>
    <w:tmpl w:val="0DE42582"/>
    <w:lvl w:ilvl="0" w:tplc="0415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A422CE9"/>
    <w:multiLevelType w:val="hybridMultilevel"/>
    <w:tmpl w:val="3F9A5764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5">
    <w:nsid w:val="6A766C22"/>
    <w:multiLevelType w:val="hybridMultilevel"/>
    <w:tmpl w:val="EAC29616"/>
    <w:lvl w:ilvl="0" w:tplc="E626C6C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6">
    <w:nsid w:val="6CC045F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>
    <w:nsid w:val="6EEF1EA9"/>
    <w:multiLevelType w:val="multilevel"/>
    <w:tmpl w:val="F5847FA6"/>
    <w:lvl w:ilvl="0">
      <w:start w:val="1"/>
      <w:numFmt w:val="lowerLetter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00113A1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>
    <w:nsid w:val="702C0CBA"/>
    <w:multiLevelType w:val="hybridMultilevel"/>
    <w:tmpl w:val="B654662E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0">
    <w:nsid w:val="706B12EC"/>
    <w:multiLevelType w:val="multilevel"/>
    <w:tmpl w:val="5AEEB576"/>
    <w:lvl w:ilvl="0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11">
    <w:nsid w:val="70F537D3"/>
    <w:multiLevelType w:val="hybridMultilevel"/>
    <w:tmpl w:val="C4D01A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23A73BB"/>
    <w:multiLevelType w:val="hybridMultilevel"/>
    <w:tmpl w:val="18FC035E"/>
    <w:lvl w:ilvl="0" w:tplc="729059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2550284"/>
    <w:multiLevelType w:val="hybridMultilevel"/>
    <w:tmpl w:val="5A9EF726"/>
    <w:lvl w:ilvl="0" w:tplc="04150017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4">
    <w:nsid w:val="735013F7"/>
    <w:multiLevelType w:val="hybridMultilevel"/>
    <w:tmpl w:val="1FBE440A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5">
    <w:nsid w:val="74C579DB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>
    <w:nsid w:val="751160D2"/>
    <w:multiLevelType w:val="hybridMultilevel"/>
    <w:tmpl w:val="62F25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56E5B5D"/>
    <w:multiLevelType w:val="hybridMultilevel"/>
    <w:tmpl w:val="8594E77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>
    <w:nsid w:val="767661E6"/>
    <w:multiLevelType w:val="multilevel"/>
    <w:tmpl w:val="17466214"/>
    <w:lvl w:ilvl="0">
      <w:start w:val="1"/>
      <w:numFmt w:val="lowerLetter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79CF4996"/>
    <w:multiLevelType w:val="hybridMultilevel"/>
    <w:tmpl w:val="1E3EA7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>
    <w:nsid w:val="7A0F757A"/>
    <w:multiLevelType w:val="multilevel"/>
    <w:tmpl w:val="3E9899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7B4F66F8"/>
    <w:multiLevelType w:val="hybridMultilevel"/>
    <w:tmpl w:val="F25C4C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7E460ED9"/>
    <w:multiLevelType w:val="hybridMultilevel"/>
    <w:tmpl w:val="9D02EA4A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3">
    <w:nsid w:val="7FF70C00"/>
    <w:multiLevelType w:val="hybridMultilevel"/>
    <w:tmpl w:val="31A617C6"/>
    <w:lvl w:ilvl="0" w:tplc="0415000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1"/>
  </w:num>
  <w:num w:numId="2">
    <w:abstractNumId w:val="74"/>
  </w:num>
  <w:num w:numId="3">
    <w:abstractNumId w:val="120"/>
  </w:num>
  <w:num w:numId="4">
    <w:abstractNumId w:val="76"/>
  </w:num>
  <w:num w:numId="5">
    <w:abstractNumId w:val="75"/>
  </w:num>
  <w:num w:numId="6">
    <w:abstractNumId w:val="32"/>
  </w:num>
  <w:num w:numId="7">
    <w:abstractNumId w:val="16"/>
  </w:num>
  <w:num w:numId="8">
    <w:abstractNumId w:val="91"/>
  </w:num>
  <w:num w:numId="9">
    <w:abstractNumId w:val="11"/>
  </w:num>
  <w:num w:numId="10">
    <w:abstractNumId w:val="81"/>
  </w:num>
  <w:num w:numId="11">
    <w:abstractNumId w:val="18"/>
  </w:num>
  <w:num w:numId="12">
    <w:abstractNumId w:val="110"/>
  </w:num>
  <w:num w:numId="13">
    <w:abstractNumId w:val="90"/>
  </w:num>
  <w:num w:numId="14">
    <w:abstractNumId w:val="79"/>
  </w:num>
  <w:num w:numId="15">
    <w:abstractNumId w:val="28"/>
  </w:num>
  <w:num w:numId="16">
    <w:abstractNumId w:val="34"/>
  </w:num>
  <w:num w:numId="17">
    <w:abstractNumId w:val="123"/>
  </w:num>
  <w:num w:numId="18">
    <w:abstractNumId w:val="114"/>
  </w:num>
  <w:num w:numId="19">
    <w:abstractNumId w:val="2"/>
  </w:num>
  <w:num w:numId="20">
    <w:abstractNumId w:val="39"/>
  </w:num>
  <w:num w:numId="21">
    <w:abstractNumId w:val="55"/>
  </w:num>
  <w:num w:numId="22">
    <w:abstractNumId w:val="25"/>
  </w:num>
  <w:num w:numId="23">
    <w:abstractNumId w:val="77"/>
  </w:num>
  <w:num w:numId="24">
    <w:abstractNumId w:val="29"/>
  </w:num>
  <w:num w:numId="25">
    <w:abstractNumId w:val="50"/>
  </w:num>
  <w:num w:numId="26">
    <w:abstractNumId w:val="102"/>
  </w:num>
  <w:num w:numId="27">
    <w:abstractNumId w:val="105"/>
  </w:num>
  <w:num w:numId="28">
    <w:abstractNumId w:val="14"/>
  </w:num>
  <w:num w:numId="29">
    <w:abstractNumId w:val="115"/>
  </w:num>
  <w:num w:numId="30">
    <w:abstractNumId w:val="68"/>
  </w:num>
  <w:num w:numId="31">
    <w:abstractNumId w:val="72"/>
  </w:num>
  <w:num w:numId="32">
    <w:abstractNumId w:val="59"/>
  </w:num>
  <w:num w:numId="33">
    <w:abstractNumId w:val="37"/>
  </w:num>
  <w:num w:numId="34">
    <w:abstractNumId w:val="40"/>
  </w:num>
  <w:num w:numId="35">
    <w:abstractNumId w:val="27"/>
  </w:num>
  <w:num w:numId="36">
    <w:abstractNumId w:val="87"/>
  </w:num>
  <w:num w:numId="37">
    <w:abstractNumId w:val="46"/>
  </w:num>
  <w:num w:numId="38">
    <w:abstractNumId w:val="58"/>
  </w:num>
  <w:num w:numId="39">
    <w:abstractNumId w:val="119"/>
  </w:num>
  <w:num w:numId="40">
    <w:abstractNumId w:val="7"/>
  </w:num>
  <w:num w:numId="41">
    <w:abstractNumId w:val="99"/>
  </w:num>
  <w:num w:numId="42">
    <w:abstractNumId w:val="108"/>
  </w:num>
  <w:num w:numId="43">
    <w:abstractNumId w:val="95"/>
  </w:num>
  <w:num w:numId="44">
    <w:abstractNumId w:val="30"/>
  </w:num>
  <w:num w:numId="45">
    <w:abstractNumId w:val="36"/>
  </w:num>
  <w:num w:numId="46">
    <w:abstractNumId w:val="8"/>
  </w:num>
  <w:num w:numId="47">
    <w:abstractNumId w:val="10"/>
  </w:num>
  <w:num w:numId="48">
    <w:abstractNumId w:val="38"/>
  </w:num>
  <w:num w:numId="49">
    <w:abstractNumId w:val="93"/>
  </w:num>
  <w:num w:numId="50">
    <w:abstractNumId w:val="80"/>
  </w:num>
  <w:num w:numId="51">
    <w:abstractNumId w:val="63"/>
  </w:num>
  <w:num w:numId="52">
    <w:abstractNumId w:val="60"/>
  </w:num>
  <w:num w:numId="53">
    <w:abstractNumId w:val="19"/>
  </w:num>
  <w:num w:numId="54">
    <w:abstractNumId w:val="0"/>
  </w:num>
  <w:num w:numId="55">
    <w:abstractNumId w:val="41"/>
  </w:num>
  <w:num w:numId="56">
    <w:abstractNumId w:val="15"/>
  </w:num>
  <w:num w:numId="57">
    <w:abstractNumId w:val="9"/>
  </w:num>
  <w:num w:numId="58">
    <w:abstractNumId w:val="78"/>
  </w:num>
  <w:num w:numId="59">
    <w:abstractNumId w:val="35"/>
  </w:num>
  <w:num w:numId="60">
    <w:abstractNumId w:val="62"/>
  </w:num>
  <w:num w:numId="61">
    <w:abstractNumId w:val="106"/>
  </w:num>
  <w:num w:numId="62">
    <w:abstractNumId w:val="117"/>
  </w:num>
  <w:num w:numId="63">
    <w:abstractNumId w:val="121"/>
  </w:num>
  <w:num w:numId="64">
    <w:abstractNumId w:val="65"/>
  </w:num>
  <w:num w:numId="65">
    <w:abstractNumId w:val="86"/>
  </w:num>
  <w:num w:numId="66">
    <w:abstractNumId w:val="70"/>
  </w:num>
  <w:num w:numId="67">
    <w:abstractNumId w:val="98"/>
  </w:num>
  <w:num w:numId="68">
    <w:abstractNumId w:val="24"/>
  </w:num>
  <w:num w:numId="69">
    <w:abstractNumId w:val="56"/>
  </w:num>
  <w:num w:numId="70">
    <w:abstractNumId w:val="52"/>
  </w:num>
  <w:num w:numId="71">
    <w:abstractNumId w:val="112"/>
  </w:num>
  <w:num w:numId="72">
    <w:abstractNumId w:val="26"/>
  </w:num>
  <w:num w:numId="73">
    <w:abstractNumId w:val="21"/>
  </w:num>
  <w:num w:numId="74">
    <w:abstractNumId w:val="17"/>
  </w:num>
  <w:num w:numId="75">
    <w:abstractNumId w:val="92"/>
  </w:num>
  <w:num w:numId="76">
    <w:abstractNumId w:val="116"/>
  </w:num>
  <w:num w:numId="77">
    <w:abstractNumId w:val="97"/>
  </w:num>
  <w:num w:numId="78">
    <w:abstractNumId w:val="66"/>
  </w:num>
  <w:num w:numId="79">
    <w:abstractNumId w:val="118"/>
  </w:num>
  <w:num w:numId="80">
    <w:abstractNumId w:val="3"/>
  </w:num>
  <w:num w:numId="81">
    <w:abstractNumId w:val="73"/>
  </w:num>
  <w:num w:numId="82">
    <w:abstractNumId w:val="4"/>
  </w:num>
  <w:num w:numId="83">
    <w:abstractNumId w:val="53"/>
  </w:num>
  <w:num w:numId="84">
    <w:abstractNumId w:val="88"/>
  </w:num>
  <w:num w:numId="85">
    <w:abstractNumId w:val="109"/>
  </w:num>
  <w:num w:numId="86">
    <w:abstractNumId w:val="44"/>
  </w:num>
  <w:num w:numId="87">
    <w:abstractNumId w:val="33"/>
  </w:num>
  <w:num w:numId="88">
    <w:abstractNumId w:val="47"/>
  </w:num>
  <w:num w:numId="89">
    <w:abstractNumId w:val="5"/>
  </w:num>
  <w:num w:numId="90">
    <w:abstractNumId w:val="113"/>
  </w:num>
  <w:num w:numId="91">
    <w:abstractNumId w:val="104"/>
  </w:num>
  <w:num w:numId="92">
    <w:abstractNumId w:val="54"/>
  </w:num>
  <w:num w:numId="93">
    <w:abstractNumId w:val="51"/>
  </w:num>
  <w:num w:numId="94">
    <w:abstractNumId w:val="85"/>
  </w:num>
  <w:num w:numId="95">
    <w:abstractNumId w:val="107"/>
  </w:num>
  <w:num w:numId="96">
    <w:abstractNumId w:val="42"/>
  </w:num>
  <w:num w:numId="97">
    <w:abstractNumId w:val="89"/>
  </w:num>
  <w:num w:numId="98">
    <w:abstractNumId w:val="122"/>
  </w:num>
  <w:num w:numId="99">
    <w:abstractNumId w:val="83"/>
  </w:num>
  <w:num w:numId="100">
    <w:abstractNumId w:val="57"/>
  </w:num>
  <w:num w:numId="101">
    <w:abstractNumId w:val="64"/>
  </w:num>
  <w:num w:numId="102">
    <w:abstractNumId w:val="84"/>
  </w:num>
  <w:num w:numId="103">
    <w:abstractNumId w:val="67"/>
  </w:num>
  <w:num w:numId="104">
    <w:abstractNumId w:val="12"/>
  </w:num>
  <w:num w:numId="105">
    <w:abstractNumId w:val="49"/>
  </w:num>
  <w:num w:numId="106">
    <w:abstractNumId w:val="94"/>
  </w:num>
  <w:num w:numId="107">
    <w:abstractNumId w:val="20"/>
  </w:num>
  <w:num w:numId="108">
    <w:abstractNumId w:val="1"/>
  </w:num>
  <w:num w:numId="109">
    <w:abstractNumId w:val="71"/>
  </w:num>
  <w:num w:numId="110">
    <w:abstractNumId w:val="23"/>
  </w:num>
  <w:num w:numId="111">
    <w:abstractNumId w:val="69"/>
  </w:num>
  <w:num w:numId="112">
    <w:abstractNumId w:val="31"/>
  </w:num>
  <w:num w:numId="113">
    <w:abstractNumId w:val="103"/>
  </w:num>
  <w:num w:numId="114">
    <w:abstractNumId w:val="111"/>
  </w:num>
  <w:num w:numId="115">
    <w:abstractNumId w:val="100"/>
  </w:num>
  <w:num w:numId="116">
    <w:abstractNumId w:val="48"/>
  </w:num>
  <w:num w:numId="117">
    <w:abstractNumId w:val="82"/>
  </w:num>
  <w:num w:numId="118">
    <w:abstractNumId w:val="13"/>
  </w:num>
  <w:num w:numId="119">
    <w:abstractNumId w:val="6"/>
  </w:num>
  <w:num w:numId="120">
    <w:abstractNumId w:val="43"/>
  </w:num>
  <w:num w:numId="121">
    <w:abstractNumId w:val="22"/>
  </w:num>
  <w:num w:numId="122">
    <w:abstractNumId w:val="61"/>
  </w:num>
  <w:num w:numId="123">
    <w:abstractNumId w:val="96"/>
  </w:num>
  <w:num w:numId="124">
    <w:abstractNumId w:val="45"/>
  </w:num>
  <w:numIdMacAtCleanup w:val="1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6EC9"/>
    <w:rsid w:val="0001613E"/>
    <w:rsid w:val="0002469D"/>
    <w:rsid w:val="00055588"/>
    <w:rsid w:val="00056017"/>
    <w:rsid w:val="0006270A"/>
    <w:rsid w:val="0006304C"/>
    <w:rsid w:val="000640A3"/>
    <w:rsid w:val="0007058C"/>
    <w:rsid w:val="00071B52"/>
    <w:rsid w:val="00082FE7"/>
    <w:rsid w:val="00085480"/>
    <w:rsid w:val="00086D9B"/>
    <w:rsid w:val="00086DEB"/>
    <w:rsid w:val="00090D8D"/>
    <w:rsid w:val="000A58F4"/>
    <w:rsid w:val="000C201B"/>
    <w:rsid w:val="000D2089"/>
    <w:rsid w:val="000D2EF7"/>
    <w:rsid w:val="000F072F"/>
    <w:rsid w:val="000F51AD"/>
    <w:rsid w:val="00100198"/>
    <w:rsid w:val="00106424"/>
    <w:rsid w:val="00134213"/>
    <w:rsid w:val="00137B50"/>
    <w:rsid w:val="00140893"/>
    <w:rsid w:val="00144DBE"/>
    <w:rsid w:val="00145039"/>
    <w:rsid w:val="00146AD6"/>
    <w:rsid w:val="00154F5D"/>
    <w:rsid w:val="0015762F"/>
    <w:rsid w:val="001621F5"/>
    <w:rsid w:val="00163F4D"/>
    <w:rsid w:val="00170E74"/>
    <w:rsid w:val="00183DBF"/>
    <w:rsid w:val="0019020A"/>
    <w:rsid w:val="001A3628"/>
    <w:rsid w:val="001A39C8"/>
    <w:rsid w:val="001B088A"/>
    <w:rsid w:val="001B22C8"/>
    <w:rsid w:val="001B5DCF"/>
    <w:rsid w:val="001B75F2"/>
    <w:rsid w:val="001C598D"/>
    <w:rsid w:val="001C5CA3"/>
    <w:rsid w:val="001C7D57"/>
    <w:rsid w:val="001D57C4"/>
    <w:rsid w:val="001F4CCC"/>
    <w:rsid w:val="001F5232"/>
    <w:rsid w:val="00206FA1"/>
    <w:rsid w:val="002104D3"/>
    <w:rsid w:val="00221FA0"/>
    <w:rsid w:val="00223280"/>
    <w:rsid w:val="00234977"/>
    <w:rsid w:val="0024144D"/>
    <w:rsid w:val="00250EFA"/>
    <w:rsid w:val="00255458"/>
    <w:rsid w:val="0025545E"/>
    <w:rsid w:val="00260C74"/>
    <w:rsid w:val="00270ECD"/>
    <w:rsid w:val="002760C5"/>
    <w:rsid w:val="00282461"/>
    <w:rsid w:val="002827A8"/>
    <w:rsid w:val="00287A5F"/>
    <w:rsid w:val="002947B8"/>
    <w:rsid w:val="002A564C"/>
    <w:rsid w:val="002B0BD1"/>
    <w:rsid w:val="002B4673"/>
    <w:rsid w:val="002C14D7"/>
    <w:rsid w:val="002C3A68"/>
    <w:rsid w:val="002D596F"/>
    <w:rsid w:val="002D7BA3"/>
    <w:rsid w:val="002E09DA"/>
    <w:rsid w:val="002E5CC8"/>
    <w:rsid w:val="002E62AB"/>
    <w:rsid w:val="002F110E"/>
    <w:rsid w:val="002F4E5D"/>
    <w:rsid w:val="002F7241"/>
    <w:rsid w:val="003157F3"/>
    <w:rsid w:val="003170A7"/>
    <w:rsid w:val="00322797"/>
    <w:rsid w:val="003309FE"/>
    <w:rsid w:val="00332676"/>
    <w:rsid w:val="00334913"/>
    <w:rsid w:val="00342B95"/>
    <w:rsid w:val="0034345A"/>
    <w:rsid w:val="00353059"/>
    <w:rsid w:val="00354B2D"/>
    <w:rsid w:val="00354CD4"/>
    <w:rsid w:val="003577E2"/>
    <w:rsid w:val="00382B5E"/>
    <w:rsid w:val="0038301B"/>
    <w:rsid w:val="00383B59"/>
    <w:rsid w:val="00386C1D"/>
    <w:rsid w:val="003901C9"/>
    <w:rsid w:val="00392CD7"/>
    <w:rsid w:val="00396A45"/>
    <w:rsid w:val="003A274B"/>
    <w:rsid w:val="003A3E2A"/>
    <w:rsid w:val="003A7BC6"/>
    <w:rsid w:val="003C4145"/>
    <w:rsid w:val="003C6340"/>
    <w:rsid w:val="003C6C77"/>
    <w:rsid w:val="003C7AA9"/>
    <w:rsid w:val="003D2694"/>
    <w:rsid w:val="003D339A"/>
    <w:rsid w:val="003D5A35"/>
    <w:rsid w:val="003E12D4"/>
    <w:rsid w:val="0041162B"/>
    <w:rsid w:val="00424311"/>
    <w:rsid w:val="00426E9B"/>
    <w:rsid w:val="004308BD"/>
    <w:rsid w:val="00452545"/>
    <w:rsid w:val="00454F33"/>
    <w:rsid w:val="004615EB"/>
    <w:rsid w:val="004656D1"/>
    <w:rsid w:val="004776FA"/>
    <w:rsid w:val="00486E3C"/>
    <w:rsid w:val="00497FBA"/>
    <w:rsid w:val="004B1C8C"/>
    <w:rsid w:val="004B60CC"/>
    <w:rsid w:val="004C3CAC"/>
    <w:rsid w:val="004C4882"/>
    <w:rsid w:val="004C76B6"/>
    <w:rsid w:val="00507CD0"/>
    <w:rsid w:val="00521C34"/>
    <w:rsid w:val="005221E5"/>
    <w:rsid w:val="00522FC9"/>
    <w:rsid w:val="00523610"/>
    <w:rsid w:val="00527B2D"/>
    <w:rsid w:val="00530740"/>
    <w:rsid w:val="00535986"/>
    <w:rsid w:val="00550869"/>
    <w:rsid w:val="00567D65"/>
    <w:rsid w:val="00574DB2"/>
    <w:rsid w:val="00583EBA"/>
    <w:rsid w:val="005848ED"/>
    <w:rsid w:val="00585CAE"/>
    <w:rsid w:val="00594683"/>
    <w:rsid w:val="005959D4"/>
    <w:rsid w:val="005972CD"/>
    <w:rsid w:val="005B0966"/>
    <w:rsid w:val="005B3796"/>
    <w:rsid w:val="005B529A"/>
    <w:rsid w:val="005B5952"/>
    <w:rsid w:val="005B7AF9"/>
    <w:rsid w:val="005C4607"/>
    <w:rsid w:val="005D0EEF"/>
    <w:rsid w:val="005D13CC"/>
    <w:rsid w:val="005D4DD3"/>
    <w:rsid w:val="005E27B5"/>
    <w:rsid w:val="005E3D79"/>
    <w:rsid w:val="005F0686"/>
    <w:rsid w:val="005F5579"/>
    <w:rsid w:val="00612145"/>
    <w:rsid w:val="006250CA"/>
    <w:rsid w:val="00637BE5"/>
    <w:rsid w:val="006427B9"/>
    <w:rsid w:val="006449E4"/>
    <w:rsid w:val="006469FC"/>
    <w:rsid w:val="006656D7"/>
    <w:rsid w:val="00681BE7"/>
    <w:rsid w:val="00691BE0"/>
    <w:rsid w:val="00694D4E"/>
    <w:rsid w:val="006962E9"/>
    <w:rsid w:val="006A3DE0"/>
    <w:rsid w:val="006A4666"/>
    <w:rsid w:val="006A559D"/>
    <w:rsid w:val="006A598C"/>
    <w:rsid w:val="006C59A7"/>
    <w:rsid w:val="006C722B"/>
    <w:rsid w:val="006D39AD"/>
    <w:rsid w:val="006D3F86"/>
    <w:rsid w:val="006E51FA"/>
    <w:rsid w:val="00705485"/>
    <w:rsid w:val="00706EC9"/>
    <w:rsid w:val="00710842"/>
    <w:rsid w:val="007150F9"/>
    <w:rsid w:val="007208E2"/>
    <w:rsid w:val="00724C40"/>
    <w:rsid w:val="007264BA"/>
    <w:rsid w:val="00726B1E"/>
    <w:rsid w:val="00726D1D"/>
    <w:rsid w:val="00731E9A"/>
    <w:rsid w:val="00733F74"/>
    <w:rsid w:val="00736598"/>
    <w:rsid w:val="00742532"/>
    <w:rsid w:val="007522F2"/>
    <w:rsid w:val="007531B0"/>
    <w:rsid w:val="00764D94"/>
    <w:rsid w:val="00773694"/>
    <w:rsid w:val="007850C1"/>
    <w:rsid w:val="007A1A11"/>
    <w:rsid w:val="007C0BFA"/>
    <w:rsid w:val="007C0EFE"/>
    <w:rsid w:val="007D19AA"/>
    <w:rsid w:val="0080055D"/>
    <w:rsid w:val="0080522A"/>
    <w:rsid w:val="00811411"/>
    <w:rsid w:val="00815CB9"/>
    <w:rsid w:val="0081750D"/>
    <w:rsid w:val="00820BAE"/>
    <w:rsid w:val="00821D91"/>
    <w:rsid w:val="00822FFC"/>
    <w:rsid w:val="0082377E"/>
    <w:rsid w:val="00834EE4"/>
    <w:rsid w:val="00836895"/>
    <w:rsid w:val="00847D7F"/>
    <w:rsid w:val="00856A5E"/>
    <w:rsid w:val="00857251"/>
    <w:rsid w:val="00861A62"/>
    <w:rsid w:val="00872296"/>
    <w:rsid w:val="0087721B"/>
    <w:rsid w:val="008775A8"/>
    <w:rsid w:val="00877C8C"/>
    <w:rsid w:val="008A0A88"/>
    <w:rsid w:val="008A78A8"/>
    <w:rsid w:val="008B1065"/>
    <w:rsid w:val="008B133A"/>
    <w:rsid w:val="008B5D86"/>
    <w:rsid w:val="008C6700"/>
    <w:rsid w:val="008D361F"/>
    <w:rsid w:val="008E318A"/>
    <w:rsid w:val="008E65BD"/>
    <w:rsid w:val="0091762A"/>
    <w:rsid w:val="00934988"/>
    <w:rsid w:val="0095751D"/>
    <w:rsid w:val="009778F4"/>
    <w:rsid w:val="00982679"/>
    <w:rsid w:val="009830FF"/>
    <w:rsid w:val="00990AB4"/>
    <w:rsid w:val="009969FC"/>
    <w:rsid w:val="009A3C88"/>
    <w:rsid w:val="009B49D2"/>
    <w:rsid w:val="009B4F98"/>
    <w:rsid w:val="009B551E"/>
    <w:rsid w:val="009C5051"/>
    <w:rsid w:val="009D27CC"/>
    <w:rsid w:val="009D406E"/>
    <w:rsid w:val="009D52B4"/>
    <w:rsid w:val="009E142F"/>
    <w:rsid w:val="009F3EB3"/>
    <w:rsid w:val="00A222EB"/>
    <w:rsid w:val="00A238E5"/>
    <w:rsid w:val="00A26A58"/>
    <w:rsid w:val="00A30385"/>
    <w:rsid w:val="00A34F4C"/>
    <w:rsid w:val="00A43F39"/>
    <w:rsid w:val="00A57E0F"/>
    <w:rsid w:val="00A64983"/>
    <w:rsid w:val="00A915D6"/>
    <w:rsid w:val="00A92F2C"/>
    <w:rsid w:val="00A94F7B"/>
    <w:rsid w:val="00AB0C8F"/>
    <w:rsid w:val="00AC1065"/>
    <w:rsid w:val="00AC1565"/>
    <w:rsid w:val="00AC7F8D"/>
    <w:rsid w:val="00AD33D0"/>
    <w:rsid w:val="00AD6930"/>
    <w:rsid w:val="00AE05B6"/>
    <w:rsid w:val="00AE1160"/>
    <w:rsid w:val="00AE3FB0"/>
    <w:rsid w:val="00AE51C9"/>
    <w:rsid w:val="00AE53A0"/>
    <w:rsid w:val="00AF2447"/>
    <w:rsid w:val="00B1505A"/>
    <w:rsid w:val="00B17B8D"/>
    <w:rsid w:val="00B2454D"/>
    <w:rsid w:val="00B30748"/>
    <w:rsid w:val="00B31CDE"/>
    <w:rsid w:val="00B32DD9"/>
    <w:rsid w:val="00B402CB"/>
    <w:rsid w:val="00B4289B"/>
    <w:rsid w:val="00B5777C"/>
    <w:rsid w:val="00B63185"/>
    <w:rsid w:val="00B633E5"/>
    <w:rsid w:val="00B65D1A"/>
    <w:rsid w:val="00B71A89"/>
    <w:rsid w:val="00B90829"/>
    <w:rsid w:val="00B9097E"/>
    <w:rsid w:val="00B95854"/>
    <w:rsid w:val="00BA2AC9"/>
    <w:rsid w:val="00BA3929"/>
    <w:rsid w:val="00BB44C2"/>
    <w:rsid w:val="00BC0788"/>
    <w:rsid w:val="00BC4903"/>
    <w:rsid w:val="00BC7EED"/>
    <w:rsid w:val="00BD06A3"/>
    <w:rsid w:val="00BD5804"/>
    <w:rsid w:val="00C108B4"/>
    <w:rsid w:val="00C1183B"/>
    <w:rsid w:val="00C16047"/>
    <w:rsid w:val="00C207A2"/>
    <w:rsid w:val="00C25CF4"/>
    <w:rsid w:val="00C316BD"/>
    <w:rsid w:val="00C33419"/>
    <w:rsid w:val="00C41646"/>
    <w:rsid w:val="00C5485D"/>
    <w:rsid w:val="00C653BA"/>
    <w:rsid w:val="00C67209"/>
    <w:rsid w:val="00C71360"/>
    <w:rsid w:val="00C716D3"/>
    <w:rsid w:val="00C92400"/>
    <w:rsid w:val="00C92AE6"/>
    <w:rsid w:val="00CC456C"/>
    <w:rsid w:val="00CC504C"/>
    <w:rsid w:val="00CD024D"/>
    <w:rsid w:val="00CD6A12"/>
    <w:rsid w:val="00CE2242"/>
    <w:rsid w:val="00D00948"/>
    <w:rsid w:val="00D1364B"/>
    <w:rsid w:val="00D20969"/>
    <w:rsid w:val="00D2712E"/>
    <w:rsid w:val="00D359A9"/>
    <w:rsid w:val="00D419A5"/>
    <w:rsid w:val="00D5332B"/>
    <w:rsid w:val="00D6041E"/>
    <w:rsid w:val="00D63F30"/>
    <w:rsid w:val="00D67840"/>
    <w:rsid w:val="00D77FCC"/>
    <w:rsid w:val="00D82543"/>
    <w:rsid w:val="00D95CCD"/>
    <w:rsid w:val="00D9652B"/>
    <w:rsid w:val="00DA4AF1"/>
    <w:rsid w:val="00DB4301"/>
    <w:rsid w:val="00DE043F"/>
    <w:rsid w:val="00DF0A75"/>
    <w:rsid w:val="00DF4272"/>
    <w:rsid w:val="00E01ECF"/>
    <w:rsid w:val="00E03BA5"/>
    <w:rsid w:val="00E0496A"/>
    <w:rsid w:val="00E05C6F"/>
    <w:rsid w:val="00E10245"/>
    <w:rsid w:val="00E10DB5"/>
    <w:rsid w:val="00E10F6A"/>
    <w:rsid w:val="00E11717"/>
    <w:rsid w:val="00E219D9"/>
    <w:rsid w:val="00E22B6F"/>
    <w:rsid w:val="00E25329"/>
    <w:rsid w:val="00E371DA"/>
    <w:rsid w:val="00E378FE"/>
    <w:rsid w:val="00E45381"/>
    <w:rsid w:val="00E55D5F"/>
    <w:rsid w:val="00E75812"/>
    <w:rsid w:val="00E855CC"/>
    <w:rsid w:val="00E909BF"/>
    <w:rsid w:val="00EA2E5D"/>
    <w:rsid w:val="00EB1342"/>
    <w:rsid w:val="00EB6715"/>
    <w:rsid w:val="00EC1248"/>
    <w:rsid w:val="00EC21A3"/>
    <w:rsid w:val="00ED2E15"/>
    <w:rsid w:val="00ED6189"/>
    <w:rsid w:val="00EE75DA"/>
    <w:rsid w:val="00EF723C"/>
    <w:rsid w:val="00F00E26"/>
    <w:rsid w:val="00F1252D"/>
    <w:rsid w:val="00F135A5"/>
    <w:rsid w:val="00F170EA"/>
    <w:rsid w:val="00F23C8E"/>
    <w:rsid w:val="00F26180"/>
    <w:rsid w:val="00F31D5C"/>
    <w:rsid w:val="00F32AF7"/>
    <w:rsid w:val="00F37877"/>
    <w:rsid w:val="00F44D12"/>
    <w:rsid w:val="00F4575F"/>
    <w:rsid w:val="00F50DCF"/>
    <w:rsid w:val="00F524D3"/>
    <w:rsid w:val="00F76172"/>
    <w:rsid w:val="00F80CB6"/>
    <w:rsid w:val="00F841B9"/>
    <w:rsid w:val="00F84B9B"/>
    <w:rsid w:val="00F92411"/>
    <w:rsid w:val="00F92FCD"/>
    <w:rsid w:val="00F9329D"/>
    <w:rsid w:val="00FB021C"/>
    <w:rsid w:val="00FB62D0"/>
    <w:rsid w:val="00FB7ECD"/>
    <w:rsid w:val="00FC11A0"/>
    <w:rsid w:val="00FD1692"/>
    <w:rsid w:val="00FE1FCE"/>
    <w:rsid w:val="00FE655A"/>
    <w:rsid w:val="00FF5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0829"/>
    <w:pPr>
      <w:spacing w:after="200" w:line="276" w:lineRule="auto"/>
    </w:pPr>
    <w:rPr>
      <w:sz w:val="22"/>
      <w:szCs w:val="22"/>
    </w:rPr>
  </w:style>
  <w:style w:type="paragraph" w:styleId="Nagwek1">
    <w:name w:val="heading 1"/>
    <w:aliases w:val="NAGŁÓWEK 1,tabulator,Hoofdstuk,Heading 1 Char Znak,Nagłówek 11 Znak,Nagłówek 11,Heading 1 Char"/>
    <w:basedOn w:val="Normalny"/>
    <w:next w:val="Normalny"/>
    <w:link w:val="Nagwek1Znak"/>
    <w:qFormat/>
    <w:rsid w:val="00145039"/>
    <w:pPr>
      <w:keepNext/>
      <w:keepLines/>
      <w:pBdr>
        <w:top w:val="single" w:sz="24" w:space="1" w:color="404040"/>
        <w:left w:val="single" w:sz="24" w:space="4" w:color="404040"/>
        <w:bottom w:val="single" w:sz="24" w:space="1" w:color="404040"/>
        <w:right w:val="single" w:sz="24" w:space="4" w:color="404040"/>
      </w:pBdr>
      <w:shd w:val="clear" w:color="auto" w:fill="404040"/>
      <w:spacing w:before="480" w:after="0" w:line="240" w:lineRule="auto"/>
      <w:jc w:val="both"/>
      <w:outlineLvl w:val="0"/>
    </w:pPr>
    <w:rPr>
      <w:rFonts w:ascii="Times New Roman" w:hAnsi="Times New Roman"/>
      <w:b/>
      <w:bCs/>
      <w:color w:val="FFFFFF"/>
      <w:sz w:val="24"/>
      <w:szCs w:val="28"/>
      <w:lang w:eastAsia="en-US"/>
    </w:rPr>
  </w:style>
  <w:style w:type="paragraph" w:styleId="Nagwek2">
    <w:name w:val="heading 2"/>
    <w:aliases w:val="NAGŁÓWEK 2"/>
    <w:basedOn w:val="Normalny"/>
    <w:next w:val="Normalny"/>
    <w:link w:val="Nagwek2Znak"/>
    <w:unhideWhenUsed/>
    <w:qFormat/>
    <w:rsid w:val="00270ECD"/>
    <w:pPr>
      <w:keepNext/>
      <w:keepLines/>
      <w:spacing w:before="320" w:after="120" w:line="240" w:lineRule="auto"/>
      <w:jc w:val="both"/>
      <w:outlineLvl w:val="1"/>
    </w:pPr>
    <w:rPr>
      <w:rFonts w:ascii="Times New Roman" w:hAnsi="Times New Roman"/>
      <w:b/>
      <w:bCs/>
      <w:sz w:val="24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70ECD"/>
    <w:pPr>
      <w:keepNext/>
      <w:keepLines/>
      <w:spacing w:before="320" w:after="120"/>
      <w:outlineLvl w:val="2"/>
    </w:pPr>
    <w:rPr>
      <w:rFonts w:ascii="Times New Roman" w:hAnsi="Times New Roman"/>
      <w:b/>
      <w:b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1364B"/>
    <w:pPr>
      <w:keepNext/>
      <w:keepLines/>
      <w:spacing w:before="200" w:after="0"/>
      <w:jc w:val="both"/>
      <w:outlineLvl w:val="4"/>
    </w:pPr>
    <w:rPr>
      <w:rFonts w:ascii="Cambria" w:hAnsi="Cambria"/>
      <w:color w:val="243F60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06424"/>
    <w:pPr>
      <w:suppressAutoHyphens/>
      <w:autoSpaceDN w:val="0"/>
    </w:pPr>
    <w:rPr>
      <w:rFonts w:ascii="Times New Roman" w:hAnsi="Times New Roman"/>
      <w:kern w:val="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642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6424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06424"/>
    <w:rPr>
      <w:color w:val="0000FF"/>
      <w:u w:val="single"/>
    </w:rPr>
  </w:style>
  <w:style w:type="character" w:customStyle="1" w:styleId="Nagwek1Znak">
    <w:name w:val="Nagłówek 1 Znak"/>
    <w:aliases w:val="NAGŁÓWEK 1 Znak,tabulator Znak,Hoofdstuk Znak,Heading 1 Char Znak Znak,Nagłówek 11 Znak Znak,Nagłówek 11 Znak1,Heading 1 Char Znak1"/>
    <w:link w:val="Nagwek1"/>
    <w:rsid w:val="00145039"/>
    <w:rPr>
      <w:rFonts w:ascii="Times New Roman" w:eastAsia="Times New Roman" w:hAnsi="Times New Roman" w:cs="Times New Roman"/>
      <w:b/>
      <w:bCs/>
      <w:color w:val="FFFFFF"/>
      <w:sz w:val="24"/>
      <w:szCs w:val="28"/>
      <w:shd w:val="clear" w:color="auto" w:fill="404040"/>
      <w:lang w:eastAsia="en-US"/>
    </w:rPr>
  </w:style>
  <w:style w:type="character" w:customStyle="1" w:styleId="Nagwek2Znak">
    <w:name w:val="Nagłówek 2 Znak"/>
    <w:aliases w:val="NAGŁÓWEK 2 Znak"/>
    <w:link w:val="Nagwek2"/>
    <w:rsid w:val="00270ECD"/>
    <w:rPr>
      <w:rFonts w:ascii="Times New Roman" w:eastAsia="Times New Roman" w:hAnsi="Times New Roman" w:cs="Times New Roman"/>
      <w:b/>
      <w:bCs/>
      <w:sz w:val="24"/>
      <w:szCs w:val="2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145039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nhideWhenUsed/>
    <w:rsid w:val="00FB7ECD"/>
    <w:pPr>
      <w:spacing w:before="120" w:after="120"/>
      <w:ind w:left="360"/>
      <w:jc w:val="both"/>
    </w:pPr>
    <w:rPr>
      <w:rFonts w:ascii="Times New Roman" w:eastAsia="Calibri" w:hAnsi="Times New Roman"/>
      <w:sz w:val="20"/>
      <w:szCs w:val="20"/>
      <w:lang w:eastAsia="en-US"/>
    </w:rPr>
  </w:style>
  <w:style w:type="character" w:customStyle="1" w:styleId="TekstpodstawowywcityZnak">
    <w:name w:val="Tekst podstawowy wcięty Znak"/>
    <w:link w:val="Tekstpodstawowywcity"/>
    <w:rsid w:val="00FB7ECD"/>
    <w:rPr>
      <w:rFonts w:ascii="Times New Roman" w:eastAsia="Calibri" w:hAnsi="Times New Roman"/>
      <w:lang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FB7ECD"/>
    <w:pPr>
      <w:spacing w:before="120" w:after="120" w:line="480" w:lineRule="auto"/>
      <w:ind w:left="283"/>
      <w:jc w:val="both"/>
    </w:pPr>
    <w:rPr>
      <w:rFonts w:ascii="Times New Roman" w:eastAsia="Calibri" w:hAnsi="Times New Roman"/>
      <w:sz w:val="20"/>
      <w:szCs w:val="20"/>
      <w:lang w:eastAsia="en-US"/>
    </w:rPr>
  </w:style>
  <w:style w:type="character" w:customStyle="1" w:styleId="Tekstpodstawowywcity2Znak">
    <w:name w:val="Tekst podstawowy wcięty 2 Znak"/>
    <w:link w:val="Tekstpodstawowywcity2"/>
    <w:rsid w:val="00FB7ECD"/>
    <w:rPr>
      <w:rFonts w:ascii="Times New Roman" w:eastAsia="Calibri" w:hAnsi="Times New Roman"/>
      <w:lang w:eastAsia="en-US"/>
    </w:rPr>
  </w:style>
  <w:style w:type="paragraph" w:customStyle="1" w:styleId="Wypunktownia1">
    <w:name w:val="Wypunktownia1"/>
    <w:basedOn w:val="Normalny"/>
    <w:rsid w:val="00FB7ECD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D1364B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D1364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1364B"/>
  </w:style>
  <w:style w:type="character" w:customStyle="1" w:styleId="Nagwek5Znak">
    <w:name w:val="Nagłówek 5 Znak"/>
    <w:link w:val="Nagwek5"/>
    <w:uiPriority w:val="9"/>
    <w:rsid w:val="00D1364B"/>
    <w:rPr>
      <w:rFonts w:ascii="Cambria" w:eastAsia="Times New Roman" w:hAnsi="Cambria" w:cs="Times New Roman"/>
      <w:color w:val="243F60"/>
      <w:lang w:eastAsia="en-US"/>
    </w:rPr>
  </w:style>
  <w:style w:type="character" w:customStyle="1" w:styleId="FontStyle127">
    <w:name w:val="Font Style127"/>
    <w:uiPriority w:val="99"/>
    <w:rsid w:val="00D1364B"/>
    <w:rPr>
      <w:rFonts w:ascii="Arial" w:hAnsi="Arial" w:cs="Arial"/>
      <w:color w:val="000000"/>
      <w:sz w:val="22"/>
      <w:szCs w:val="22"/>
    </w:rPr>
  </w:style>
  <w:style w:type="paragraph" w:styleId="Tekstpodstawowy2">
    <w:name w:val="Body Text 2"/>
    <w:basedOn w:val="Normalny"/>
    <w:link w:val="Tekstpodstawowy2Znak"/>
    <w:unhideWhenUsed/>
    <w:rsid w:val="00056017"/>
    <w:pPr>
      <w:spacing w:before="120" w:after="120" w:line="480" w:lineRule="auto"/>
      <w:jc w:val="both"/>
    </w:pPr>
    <w:rPr>
      <w:rFonts w:ascii="Times New Roman" w:eastAsia="Calibri" w:hAnsi="Times New Roman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rsid w:val="00056017"/>
    <w:rPr>
      <w:rFonts w:ascii="Times New Roman" w:eastAsia="Calibri" w:hAnsi="Times New Roman"/>
      <w:lang w:eastAsia="en-US"/>
    </w:rPr>
  </w:style>
  <w:style w:type="character" w:customStyle="1" w:styleId="Nagwek3Znak">
    <w:name w:val="Nagłówek 3 Znak"/>
    <w:link w:val="Nagwek3"/>
    <w:uiPriority w:val="9"/>
    <w:rsid w:val="00270ECD"/>
    <w:rPr>
      <w:rFonts w:ascii="Times New Roman" w:eastAsia="Times New Roman" w:hAnsi="Times New Roman" w:cs="Times New Roman"/>
      <w:b/>
      <w:bCs/>
    </w:rPr>
  </w:style>
  <w:style w:type="paragraph" w:styleId="Bezodstpw">
    <w:name w:val="No Spacing"/>
    <w:uiPriority w:val="1"/>
    <w:qFormat/>
    <w:rsid w:val="00353059"/>
    <w:rPr>
      <w:sz w:val="22"/>
      <w:szCs w:val="2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776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76" w:lineRule="auto"/>
      <w:jc w:val="left"/>
      <w:outlineLvl w:val="9"/>
    </w:pPr>
    <w:rPr>
      <w:rFonts w:ascii="Cambria" w:hAnsi="Cambria"/>
      <w:color w:val="365F91"/>
      <w:sz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2827A8"/>
    <w:pPr>
      <w:tabs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776F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776FA"/>
    <w:pPr>
      <w:spacing w:after="100"/>
      <w:ind w:left="440"/>
    </w:pPr>
  </w:style>
  <w:style w:type="paragraph" w:styleId="Nagwek">
    <w:name w:val="header"/>
    <w:basedOn w:val="Normalny"/>
    <w:link w:val="NagwekZnak"/>
    <w:uiPriority w:val="99"/>
    <w:unhideWhenUsed/>
    <w:rsid w:val="00E01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1ECF"/>
  </w:style>
  <w:style w:type="paragraph" w:styleId="Stopka">
    <w:name w:val="footer"/>
    <w:basedOn w:val="Normalny"/>
    <w:link w:val="StopkaZnak"/>
    <w:uiPriority w:val="99"/>
    <w:unhideWhenUsed/>
    <w:rsid w:val="00E01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1ECF"/>
  </w:style>
  <w:style w:type="paragraph" w:styleId="Poprawka">
    <w:name w:val="Revision"/>
    <w:hidden/>
    <w:uiPriority w:val="99"/>
    <w:semiHidden/>
    <w:rsid w:val="00AC1065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nplus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inplus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F1BF7-8B83-4174-846B-030D68A82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42</Pages>
  <Words>15920</Words>
  <Characters>95522</Characters>
  <Application>Microsoft Office Word</Application>
  <DocSecurity>0</DocSecurity>
  <Lines>796</Lines>
  <Paragraphs>222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bdk01</dc:creator>
  <cp:lastModifiedBy>bdk01</cp:lastModifiedBy>
  <cp:revision>8</cp:revision>
  <cp:lastPrinted>2021-11-30T12:00:00Z</cp:lastPrinted>
  <dcterms:created xsi:type="dcterms:W3CDTF">2021-11-24T10:31:00Z</dcterms:created>
  <dcterms:modified xsi:type="dcterms:W3CDTF">2021-11-30T13:59:00Z</dcterms:modified>
</cp:coreProperties>
</file>