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6D" w:rsidRPr="00575016" w:rsidRDefault="0056466D" w:rsidP="0056466D">
      <w:pPr>
        <w:pStyle w:val="Tekstpodstawowy2"/>
        <w:ind w:left="567"/>
        <w:jc w:val="right"/>
        <w:rPr>
          <w:sz w:val="24"/>
          <w:szCs w:val="24"/>
        </w:rPr>
      </w:pPr>
      <w:r w:rsidRPr="00575016">
        <w:rPr>
          <w:sz w:val="24"/>
          <w:szCs w:val="24"/>
        </w:rPr>
        <w:t>Ostrołę</w:t>
      </w:r>
      <w:r>
        <w:rPr>
          <w:sz w:val="24"/>
          <w:szCs w:val="24"/>
        </w:rPr>
        <w:t xml:space="preserve">ka, </w:t>
      </w:r>
      <w:r w:rsidR="009A4F4F">
        <w:rPr>
          <w:sz w:val="24"/>
          <w:szCs w:val="24"/>
        </w:rPr>
        <w:t>2023-04-19</w:t>
      </w:r>
    </w:p>
    <w:p w:rsidR="0056466D" w:rsidRPr="00575016" w:rsidRDefault="0056466D" w:rsidP="0056466D">
      <w:pPr>
        <w:pStyle w:val="Tekstpodstawowy2"/>
        <w:ind w:left="567"/>
        <w:jc w:val="both"/>
        <w:rPr>
          <w:sz w:val="24"/>
          <w:szCs w:val="24"/>
        </w:rPr>
      </w:pPr>
      <w:r w:rsidRPr="00575016">
        <w:rPr>
          <w:sz w:val="24"/>
          <w:szCs w:val="24"/>
        </w:rPr>
        <w:t>ORK.2110</w:t>
      </w:r>
      <w:r>
        <w:rPr>
          <w:sz w:val="24"/>
          <w:szCs w:val="24"/>
        </w:rPr>
        <w:t>.6.2023</w:t>
      </w:r>
    </w:p>
    <w:p w:rsidR="0056466D" w:rsidRPr="00575016" w:rsidRDefault="0056466D" w:rsidP="0056466D">
      <w:pPr>
        <w:jc w:val="center"/>
        <w:rPr>
          <w:sz w:val="24"/>
          <w:szCs w:val="24"/>
        </w:rPr>
      </w:pPr>
      <w:r w:rsidRPr="00575016">
        <w:rPr>
          <w:sz w:val="24"/>
          <w:szCs w:val="24"/>
        </w:rPr>
        <w:t>Urząd Miasta Ostrołęki</w:t>
      </w:r>
    </w:p>
    <w:p w:rsidR="0056466D" w:rsidRPr="00575016" w:rsidRDefault="0056466D" w:rsidP="0056466D">
      <w:pPr>
        <w:jc w:val="center"/>
        <w:rPr>
          <w:sz w:val="24"/>
          <w:szCs w:val="24"/>
        </w:rPr>
      </w:pPr>
      <w:r w:rsidRPr="00575016">
        <w:rPr>
          <w:sz w:val="24"/>
          <w:szCs w:val="24"/>
        </w:rPr>
        <w:t xml:space="preserve"> Plac Gen. Józefa Bema 1, 07-400 Ostrołęka.</w:t>
      </w:r>
    </w:p>
    <w:p w:rsidR="0056466D" w:rsidRPr="00575016" w:rsidRDefault="0056466D" w:rsidP="0056466D">
      <w:pPr>
        <w:spacing w:after="120"/>
        <w:ind w:left="1134" w:hanging="567"/>
        <w:jc w:val="center"/>
        <w:rPr>
          <w:b/>
          <w:sz w:val="24"/>
          <w:szCs w:val="24"/>
        </w:rPr>
      </w:pPr>
      <w:r w:rsidRPr="00575016">
        <w:rPr>
          <w:b/>
          <w:sz w:val="24"/>
          <w:szCs w:val="24"/>
        </w:rPr>
        <w:t>Ogłoszen</w:t>
      </w:r>
      <w:r>
        <w:rPr>
          <w:b/>
          <w:sz w:val="24"/>
          <w:szCs w:val="24"/>
        </w:rPr>
        <w:t>ie o naborze na wolne stanowisko</w:t>
      </w:r>
      <w:r w:rsidRPr="00575016">
        <w:rPr>
          <w:b/>
          <w:sz w:val="24"/>
          <w:szCs w:val="24"/>
        </w:rPr>
        <w:t xml:space="preserve"> urzędnicze.</w:t>
      </w:r>
    </w:p>
    <w:p w:rsidR="0056466D" w:rsidRPr="00575016" w:rsidRDefault="0056466D" w:rsidP="0056466D">
      <w:pPr>
        <w:jc w:val="center"/>
        <w:rPr>
          <w:sz w:val="24"/>
          <w:szCs w:val="24"/>
        </w:rPr>
      </w:pPr>
      <w:r w:rsidRPr="00575016">
        <w:rPr>
          <w:sz w:val="24"/>
          <w:szCs w:val="24"/>
        </w:rPr>
        <w:t xml:space="preserve">Prezydent Miasta Ostrołęki </w:t>
      </w:r>
    </w:p>
    <w:p w:rsidR="0056466D" w:rsidRDefault="0056466D" w:rsidP="0056466D">
      <w:pPr>
        <w:jc w:val="center"/>
        <w:rPr>
          <w:sz w:val="24"/>
          <w:szCs w:val="24"/>
        </w:rPr>
      </w:pPr>
      <w:r w:rsidRPr="00575016">
        <w:rPr>
          <w:sz w:val="24"/>
          <w:szCs w:val="24"/>
        </w:rPr>
        <w:t xml:space="preserve">ogłasza otwarty i konkurencyjny nabór na wolne </w:t>
      </w:r>
      <w:r w:rsidRPr="00575016">
        <w:rPr>
          <w:sz w:val="24"/>
          <w:szCs w:val="24"/>
        </w:rPr>
        <w:br/>
      </w:r>
      <w:r>
        <w:rPr>
          <w:sz w:val="24"/>
          <w:szCs w:val="24"/>
        </w:rPr>
        <w:t xml:space="preserve">stanowisko urzędnicze </w:t>
      </w:r>
    </w:p>
    <w:p w:rsidR="0056466D" w:rsidRPr="00615A65" w:rsidRDefault="00D82900" w:rsidP="0056466D">
      <w:pPr>
        <w:jc w:val="center"/>
        <w:rPr>
          <w:b/>
          <w:sz w:val="24"/>
          <w:szCs w:val="24"/>
        </w:rPr>
      </w:pPr>
      <w:r w:rsidRPr="00615A65">
        <w:rPr>
          <w:b/>
          <w:sz w:val="24"/>
          <w:szCs w:val="24"/>
        </w:rPr>
        <w:t xml:space="preserve">podinspektora </w:t>
      </w:r>
      <w:r w:rsidR="0056466D" w:rsidRPr="00615A65">
        <w:rPr>
          <w:b/>
          <w:sz w:val="24"/>
          <w:szCs w:val="24"/>
        </w:rPr>
        <w:t>ds. danych przestrzennych</w:t>
      </w:r>
    </w:p>
    <w:p w:rsidR="0056466D" w:rsidRPr="00615A65" w:rsidRDefault="0056466D" w:rsidP="0056466D">
      <w:pPr>
        <w:jc w:val="center"/>
        <w:rPr>
          <w:b/>
          <w:sz w:val="24"/>
          <w:szCs w:val="24"/>
        </w:rPr>
      </w:pPr>
      <w:r w:rsidRPr="00615A65">
        <w:rPr>
          <w:b/>
          <w:sz w:val="24"/>
          <w:szCs w:val="24"/>
        </w:rPr>
        <w:t xml:space="preserve">w Wydziale Planowania i Zintegrowanego Rozwoju </w:t>
      </w:r>
    </w:p>
    <w:p w:rsidR="0056466D" w:rsidRPr="00575016" w:rsidRDefault="0056466D" w:rsidP="005646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Urzędzie Miasta Ostrołęki </w:t>
      </w:r>
    </w:p>
    <w:p w:rsidR="0056466D" w:rsidRPr="00575016" w:rsidRDefault="0056466D" w:rsidP="0056466D">
      <w:pPr>
        <w:rPr>
          <w:sz w:val="24"/>
          <w:szCs w:val="24"/>
        </w:rPr>
      </w:pPr>
    </w:p>
    <w:p w:rsidR="0056466D" w:rsidRPr="00575016" w:rsidRDefault="0056466D" w:rsidP="0056466D">
      <w:pPr>
        <w:numPr>
          <w:ilvl w:val="0"/>
          <w:numId w:val="2"/>
        </w:numPr>
        <w:tabs>
          <w:tab w:val="clear" w:pos="1080"/>
          <w:tab w:val="num" w:pos="360"/>
        </w:tabs>
        <w:suppressAutoHyphens w:val="0"/>
        <w:spacing w:line="360" w:lineRule="auto"/>
        <w:ind w:left="709" w:hanging="709"/>
        <w:jc w:val="both"/>
        <w:rPr>
          <w:b/>
          <w:sz w:val="24"/>
          <w:szCs w:val="24"/>
        </w:rPr>
      </w:pPr>
      <w:r w:rsidRPr="00575016">
        <w:rPr>
          <w:b/>
          <w:sz w:val="24"/>
          <w:szCs w:val="24"/>
        </w:rPr>
        <w:t>Określenie wymagań.</w:t>
      </w:r>
    </w:p>
    <w:p w:rsidR="0056466D" w:rsidRPr="00575016" w:rsidRDefault="0056466D" w:rsidP="0056466D">
      <w:pPr>
        <w:spacing w:line="360" w:lineRule="auto"/>
        <w:jc w:val="both"/>
        <w:rPr>
          <w:b/>
          <w:sz w:val="24"/>
          <w:szCs w:val="24"/>
        </w:rPr>
      </w:pPr>
      <w:r w:rsidRPr="00575016">
        <w:rPr>
          <w:b/>
          <w:sz w:val="24"/>
          <w:szCs w:val="24"/>
        </w:rPr>
        <w:t xml:space="preserve">      Wymagania niezbędne:</w:t>
      </w:r>
    </w:p>
    <w:p w:rsidR="0056466D" w:rsidRPr="0056466D" w:rsidRDefault="0056466D" w:rsidP="0056466D">
      <w:pPr>
        <w:numPr>
          <w:ilvl w:val="0"/>
          <w:numId w:val="11"/>
        </w:numPr>
        <w:suppressAutoHyphens w:val="0"/>
        <w:rPr>
          <w:sz w:val="24"/>
          <w:szCs w:val="24"/>
        </w:rPr>
      </w:pPr>
      <w:r w:rsidRPr="0056466D">
        <w:rPr>
          <w:sz w:val="24"/>
          <w:szCs w:val="24"/>
        </w:rPr>
        <w:t>pełna zdolność do czynności prawnych i korzystania z pełni praw publicznych,</w:t>
      </w:r>
    </w:p>
    <w:p w:rsidR="0056466D" w:rsidRPr="0056466D" w:rsidRDefault="0056466D" w:rsidP="0056466D">
      <w:pPr>
        <w:numPr>
          <w:ilvl w:val="0"/>
          <w:numId w:val="11"/>
        </w:numPr>
        <w:suppressAutoHyphens w:val="0"/>
        <w:rPr>
          <w:sz w:val="24"/>
          <w:szCs w:val="24"/>
        </w:rPr>
      </w:pPr>
      <w:r w:rsidRPr="0056466D">
        <w:rPr>
          <w:sz w:val="24"/>
          <w:szCs w:val="24"/>
        </w:rPr>
        <w:t>brak skazania za przestępstwa umyślne ścigane z oskarżenia publicznego lub umyślne przestępstwa skarbowe,</w:t>
      </w:r>
    </w:p>
    <w:p w:rsidR="0056466D" w:rsidRPr="0056466D" w:rsidRDefault="0056466D" w:rsidP="0056466D">
      <w:pPr>
        <w:numPr>
          <w:ilvl w:val="0"/>
          <w:numId w:val="11"/>
        </w:numPr>
        <w:suppressAutoHyphens w:val="0"/>
        <w:rPr>
          <w:sz w:val="24"/>
          <w:szCs w:val="24"/>
        </w:rPr>
      </w:pPr>
      <w:r w:rsidRPr="0056466D">
        <w:rPr>
          <w:sz w:val="24"/>
          <w:szCs w:val="24"/>
        </w:rPr>
        <w:t xml:space="preserve">wykształcenie: wyższe z zakresu: gospodarka przestrzenna, planowanie przestrzenne, architektura, budownictwo, urbanistyka, administracja,  </w:t>
      </w:r>
    </w:p>
    <w:p w:rsidR="0056466D" w:rsidRPr="0056466D" w:rsidRDefault="0056466D" w:rsidP="0056466D">
      <w:pPr>
        <w:numPr>
          <w:ilvl w:val="0"/>
          <w:numId w:val="11"/>
        </w:numPr>
        <w:suppressAutoHyphens w:val="0"/>
        <w:rPr>
          <w:sz w:val="24"/>
          <w:szCs w:val="24"/>
        </w:rPr>
      </w:pPr>
      <w:r w:rsidRPr="0056466D">
        <w:rPr>
          <w:sz w:val="24"/>
          <w:szCs w:val="24"/>
        </w:rPr>
        <w:t>doświadczenie zawodowe: staż pracy minimum 6 miesięcy.</w:t>
      </w:r>
    </w:p>
    <w:p w:rsidR="0056466D" w:rsidRPr="00575016" w:rsidRDefault="0056466D" w:rsidP="0056466D">
      <w:pPr>
        <w:suppressAutoHyphens w:val="0"/>
        <w:ind w:left="426" w:hanging="414"/>
        <w:rPr>
          <w:sz w:val="24"/>
          <w:szCs w:val="24"/>
        </w:rPr>
      </w:pPr>
    </w:p>
    <w:p w:rsidR="0056466D" w:rsidRPr="00575016" w:rsidRDefault="0056466D" w:rsidP="00E1305F">
      <w:pPr>
        <w:suppressAutoHyphens w:val="0"/>
        <w:ind w:left="284" w:firstLine="142"/>
        <w:rPr>
          <w:b/>
          <w:bCs/>
          <w:sz w:val="24"/>
          <w:szCs w:val="24"/>
        </w:rPr>
      </w:pPr>
      <w:r w:rsidRPr="00575016">
        <w:rPr>
          <w:b/>
          <w:bCs/>
          <w:sz w:val="24"/>
          <w:szCs w:val="24"/>
        </w:rPr>
        <w:t>Wymagania dodatkowe:</w:t>
      </w:r>
    </w:p>
    <w:p w:rsidR="0056466D" w:rsidRPr="0056466D" w:rsidRDefault="0056466D" w:rsidP="0056466D">
      <w:pPr>
        <w:ind w:left="426"/>
        <w:jc w:val="both"/>
        <w:rPr>
          <w:sz w:val="24"/>
          <w:szCs w:val="24"/>
        </w:rPr>
      </w:pPr>
      <w:r w:rsidRPr="0056466D">
        <w:rPr>
          <w:b/>
          <w:bCs/>
          <w:sz w:val="24"/>
          <w:szCs w:val="24"/>
        </w:rPr>
        <w:t xml:space="preserve">1) </w:t>
      </w:r>
      <w:r w:rsidRPr="0056466D">
        <w:rPr>
          <w:b/>
          <w:sz w:val="24"/>
          <w:szCs w:val="24"/>
        </w:rPr>
        <w:t xml:space="preserve">znajomość regulacji prawnych z zakresu: </w:t>
      </w:r>
    </w:p>
    <w:p w:rsidR="0056466D" w:rsidRPr="0056466D" w:rsidRDefault="0056466D" w:rsidP="0056466D">
      <w:pPr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ustawy kodeks postępowania administracyjnego,</w:t>
      </w:r>
    </w:p>
    <w:p w:rsidR="0056466D" w:rsidRPr="0056466D" w:rsidRDefault="0056466D" w:rsidP="0056466D">
      <w:pPr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ustawy o planowaniu i zagospodarowaniu przestrzennym,</w:t>
      </w:r>
    </w:p>
    <w:p w:rsidR="0056466D" w:rsidRPr="0056466D" w:rsidRDefault="0056466D" w:rsidP="0056466D">
      <w:pPr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o udostępnianiu informacji o środowisku i jego ochronie, udziale społeczeństwa w ochronie środowiska oraz ocenach oddziaływania na środowisko,</w:t>
      </w:r>
    </w:p>
    <w:p w:rsidR="0056466D" w:rsidRPr="0056466D" w:rsidRDefault="0056466D" w:rsidP="0056466D">
      <w:pPr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ustawy o samorządzie gminnym,</w:t>
      </w:r>
    </w:p>
    <w:p w:rsidR="0056466D" w:rsidRPr="0056466D" w:rsidRDefault="0056466D" w:rsidP="0056466D">
      <w:pPr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ustawy prawo budowlane,</w:t>
      </w:r>
    </w:p>
    <w:p w:rsidR="0056466D" w:rsidRPr="0056466D" w:rsidRDefault="0056466D" w:rsidP="0056466D">
      <w:pPr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ustawy prawo zamówień publicznych,</w:t>
      </w:r>
    </w:p>
    <w:p w:rsidR="0056466D" w:rsidRPr="0056466D" w:rsidRDefault="0056466D" w:rsidP="0056466D">
      <w:pPr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ustawy o pracownikach samorządowych,</w:t>
      </w:r>
    </w:p>
    <w:p w:rsidR="0056466D" w:rsidRPr="0056466D" w:rsidRDefault="0056466D" w:rsidP="0056466D">
      <w:pPr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ustawy o ochronie danych osobowych,</w:t>
      </w:r>
    </w:p>
    <w:p w:rsidR="0056466D" w:rsidRPr="0056466D" w:rsidRDefault="0056466D" w:rsidP="0056466D">
      <w:pPr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ustawy o dostępie do informacji publicznej,</w:t>
      </w:r>
    </w:p>
    <w:p w:rsidR="0056466D" w:rsidRPr="0056466D" w:rsidRDefault="0056466D" w:rsidP="0056466D">
      <w:pPr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innych ustaw i aktów wykonawczych.</w:t>
      </w:r>
    </w:p>
    <w:p w:rsidR="0056466D" w:rsidRPr="0056466D" w:rsidRDefault="0056466D" w:rsidP="0056466D">
      <w:pPr>
        <w:ind w:left="426"/>
        <w:jc w:val="both"/>
        <w:rPr>
          <w:sz w:val="24"/>
          <w:szCs w:val="24"/>
        </w:rPr>
      </w:pPr>
      <w:r w:rsidRPr="0056466D">
        <w:rPr>
          <w:b/>
          <w:bCs/>
          <w:sz w:val="24"/>
          <w:szCs w:val="24"/>
        </w:rPr>
        <w:t>2) umiejętność:</w:t>
      </w:r>
    </w:p>
    <w:p w:rsidR="0056466D" w:rsidRPr="0056466D" w:rsidRDefault="0056466D" w:rsidP="0056466D">
      <w:pPr>
        <w:numPr>
          <w:ilvl w:val="0"/>
          <w:numId w:val="12"/>
        </w:numPr>
        <w:tabs>
          <w:tab w:val="clear" w:pos="720"/>
        </w:tabs>
        <w:ind w:left="993" w:hanging="426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obsługi komputera w zakresie oprogramowania Microsoft Office: Word i Excel a także dobra znajomość programów GIS, np. QGIS, EWMAPA,</w:t>
      </w:r>
    </w:p>
    <w:p w:rsidR="0056466D" w:rsidRPr="0056466D" w:rsidRDefault="0056466D" w:rsidP="0056466D">
      <w:pPr>
        <w:numPr>
          <w:ilvl w:val="0"/>
          <w:numId w:val="12"/>
        </w:numPr>
        <w:tabs>
          <w:tab w:val="clear" w:pos="720"/>
        </w:tabs>
        <w:ind w:left="993" w:hanging="426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sporządzania pism urzędowych,</w:t>
      </w:r>
    </w:p>
    <w:p w:rsidR="0056466D" w:rsidRPr="0056466D" w:rsidRDefault="0056466D" w:rsidP="0056466D">
      <w:pPr>
        <w:numPr>
          <w:ilvl w:val="0"/>
          <w:numId w:val="12"/>
        </w:numPr>
        <w:tabs>
          <w:tab w:val="clear" w:pos="720"/>
        </w:tabs>
        <w:ind w:left="993" w:hanging="426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stosowania przepisów prawa w praktyce,</w:t>
      </w:r>
    </w:p>
    <w:p w:rsidR="0056466D" w:rsidRPr="0056466D" w:rsidRDefault="0056466D" w:rsidP="0056466D">
      <w:pPr>
        <w:numPr>
          <w:ilvl w:val="0"/>
          <w:numId w:val="12"/>
        </w:numPr>
        <w:tabs>
          <w:tab w:val="clear" w:pos="720"/>
        </w:tabs>
        <w:ind w:left="993" w:hanging="426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obsługi interesantów.</w:t>
      </w:r>
    </w:p>
    <w:p w:rsidR="0056466D" w:rsidRPr="0056466D" w:rsidRDefault="0056466D" w:rsidP="0056466D">
      <w:pPr>
        <w:ind w:left="709" w:hanging="284"/>
        <w:jc w:val="both"/>
        <w:rPr>
          <w:sz w:val="24"/>
          <w:szCs w:val="24"/>
        </w:rPr>
      </w:pPr>
      <w:r w:rsidRPr="0056466D">
        <w:rPr>
          <w:b/>
          <w:sz w:val="24"/>
          <w:szCs w:val="24"/>
        </w:rPr>
        <w:t>3) cechy osobowe</w:t>
      </w:r>
      <w:r w:rsidRPr="0056466D">
        <w:rPr>
          <w:sz w:val="24"/>
          <w:szCs w:val="24"/>
        </w:rPr>
        <w:t>: sumienność, bezstronność, zdolność organizacji pracy, komunikatywność,   kreatywność, dyspozycyjność, lojalność, umiejętność pracy w zespole.</w:t>
      </w:r>
    </w:p>
    <w:p w:rsidR="0056466D" w:rsidRDefault="0056466D" w:rsidP="0056466D">
      <w:pPr>
        <w:ind w:left="744" w:hanging="30"/>
        <w:rPr>
          <w:sz w:val="24"/>
          <w:szCs w:val="24"/>
        </w:rPr>
      </w:pPr>
    </w:p>
    <w:p w:rsidR="0056466D" w:rsidRPr="0056466D" w:rsidRDefault="0056466D" w:rsidP="002027CE">
      <w:pPr>
        <w:pStyle w:val="Akapitzlist"/>
        <w:numPr>
          <w:ilvl w:val="0"/>
          <w:numId w:val="2"/>
        </w:numPr>
        <w:tabs>
          <w:tab w:val="clear" w:pos="1080"/>
        </w:tabs>
        <w:suppressAutoHyphens w:val="0"/>
        <w:spacing w:line="360" w:lineRule="auto"/>
        <w:ind w:left="426" w:hanging="371"/>
        <w:jc w:val="both"/>
        <w:rPr>
          <w:b/>
          <w:sz w:val="24"/>
          <w:szCs w:val="24"/>
        </w:rPr>
      </w:pPr>
      <w:r w:rsidRPr="0056466D">
        <w:rPr>
          <w:b/>
          <w:sz w:val="24"/>
          <w:szCs w:val="24"/>
        </w:rPr>
        <w:t xml:space="preserve">Zadania wykonywane na stanowisku: </w:t>
      </w:r>
    </w:p>
    <w:p w:rsidR="0056466D" w:rsidRPr="0056466D" w:rsidRDefault="0056466D" w:rsidP="002027CE">
      <w:pPr>
        <w:widowControl w:val="0"/>
        <w:numPr>
          <w:ilvl w:val="0"/>
          <w:numId w:val="14"/>
        </w:numPr>
        <w:ind w:left="851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udział w opracowywaniu Studium uwarunkowań i kierunków zagospodarowania przestrzennego oraz miejscowych planów zagospodarowania przestrzennego oraz ich zmian, w tym w szczególności w zakresie danych przestrzennych i ich wizualizacji,</w:t>
      </w:r>
    </w:p>
    <w:p w:rsidR="0056466D" w:rsidRPr="0056466D" w:rsidRDefault="0056466D" w:rsidP="002027CE">
      <w:pPr>
        <w:widowControl w:val="0"/>
        <w:numPr>
          <w:ilvl w:val="0"/>
          <w:numId w:val="14"/>
        </w:numPr>
        <w:ind w:left="851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udział w nadzorze nad opracowaniami planistycznymi realizowanymi przez podmioty zewnętrzne, w tym w szczególności w zakresie danych przestrzennych i ich wizualizacji,</w:t>
      </w:r>
    </w:p>
    <w:p w:rsidR="0056466D" w:rsidRPr="0056466D" w:rsidRDefault="0056466D" w:rsidP="002027CE">
      <w:pPr>
        <w:widowControl w:val="0"/>
        <w:numPr>
          <w:ilvl w:val="0"/>
          <w:numId w:val="14"/>
        </w:numPr>
        <w:ind w:left="851"/>
        <w:jc w:val="both"/>
        <w:rPr>
          <w:sz w:val="24"/>
          <w:szCs w:val="24"/>
        </w:rPr>
      </w:pPr>
      <w:r w:rsidRPr="0056466D">
        <w:rPr>
          <w:sz w:val="24"/>
          <w:szCs w:val="24"/>
        </w:rPr>
        <w:lastRenderedPageBreak/>
        <w:t>prowadzenie bazy danych GIS w zakresie spraw planistycznych i innych spraw we właściwości Wydziału Planowania i Zintegrowanego Rozwoju,</w:t>
      </w:r>
    </w:p>
    <w:p w:rsidR="0056466D" w:rsidRPr="0056466D" w:rsidRDefault="0056466D" w:rsidP="002027CE">
      <w:pPr>
        <w:widowControl w:val="0"/>
        <w:numPr>
          <w:ilvl w:val="0"/>
          <w:numId w:val="14"/>
        </w:numPr>
        <w:ind w:left="851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udział w opracowywaniu koncepcji urbanistycznych dla terenów będących własnością miasta,</w:t>
      </w:r>
    </w:p>
    <w:p w:rsidR="0056466D" w:rsidRPr="0056466D" w:rsidRDefault="0056466D" w:rsidP="002027CE">
      <w:pPr>
        <w:widowControl w:val="0"/>
        <w:numPr>
          <w:ilvl w:val="0"/>
          <w:numId w:val="14"/>
        </w:numPr>
        <w:ind w:left="851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przygotowanie projektów uchwał dotyczących procedury planistycznej związanej z opracowywanymi aktami planistycznymi,</w:t>
      </w:r>
    </w:p>
    <w:p w:rsidR="002027CE" w:rsidRDefault="0056466D" w:rsidP="002027CE">
      <w:pPr>
        <w:numPr>
          <w:ilvl w:val="0"/>
          <w:numId w:val="14"/>
        </w:numPr>
        <w:ind w:left="851"/>
        <w:jc w:val="both"/>
        <w:rPr>
          <w:sz w:val="24"/>
          <w:szCs w:val="24"/>
        </w:rPr>
      </w:pPr>
      <w:r w:rsidRPr="0056466D">
        <w:rPr>
          <w:sz w:val="24"/>
          <w:szCs w:val="24"/>
        </w:rPr>
        <w:t>prowadzenie analizy wniosków w sprawie sporządzenia lub zmiany planu zagospodarowania przestrzennego,</w:t>
      </w:r>
      <w:r>
        <w:rPr>
          <w:sz w:val="24"/>
          <w:szCs w:val="24"/>
        </w:rPr>
        <w:t xml:space="preserve"> </w:t>
      </w:r>
    </w:p>
    <w:p w:rsidR="0056466D" w:rsidRDefault="0056466D" w:rsidP="002027CE">
      <w:pPr>
        <w:numPr>
          <w:ilvl w:val="0"/>
          <w:numId w:val="14"/>
        </w:numPr>
        <w:ind w:left="851"/>
        <w:jc w:val="both"/>
        <w:rPr>
          <w:sz w:val="24"/>
          <w:szCs w:val="24"/>
        </w:rPr>
      </w:pPr>
      <w:r w:rsidRPr="0056466D">
        <w:rPr>
          <w:sz w:val="24"/>
          <w:szCs w:val="24"/>
        </w:rPr>
        <w:t xml:space="preserve">współdziałanie z innymi wydziałami Urzędu i </w:t>
      </w:r>
      <w:r w:rsidR="00474127">
        <w:rPr>
          <w:sz w:val="24"/>
          <w:szCs w:val="24"/>
        </w:rPr>
        <w:t>j</w:t>
      </w:r>
      <w:r w:rsidRPr="0056466D">
        <w:rPr>
          <w:sz w:val="24"/>
          <w:szCs w:val="24"/>
        </w:rPr>
        <w:t>ednostkami zewnętrznymi w zakresie działania Wydziału;</w:t>
      </w:r>
    </w:p>
    <w:p w:rsidR="000016AF" w:rsidRPr="000016AF" w:rsidRDefault="005400BF" w:rsidP="002027CE">
      <w:pPr>
        <w:numPr>
          <w:ilvl w:val="0"/>
          <w:numId w:val="14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016AF" w:rsidRPr="000016AF">
        <w:rPr>
          <w:sz w:val="24"/>
          <w:szCs w:val="24"/>
        </w:rPr>
        <w:t>rzygotowywanie sprawozdań GUS,</w:t>
      </w:r>
    </w:p>
    <w:p w:rsidR="000016AF" w:rsidRPr="0056466D" w:rsidRDefault="005400BF" w:rsidP="002027CE">
      <w:pPr>
        <w:numPr>
          <w:ilvl w:val="0"/>
          <w:numId w:val="14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016AF" w:rsidRPr="000016AF">
        <w:rPr>
          <w:sz w:val="24"/>
          <w:szCs w:val="24"/>
        </w:rPr>
        <w:t>spółpraca z Miejską Komisją Urbanistyczno-Architektoniczną.</w:t>
      </w:r>
    </w:p>
    <w:p w:rsidR="0056466D" w:rsidRPr="00575016" w:rsidRDefault="0056466D" w:rsidP="0056466D">
      <w:pPr>
        <w:suppressAutoHyphens w:val="0"/>
        <w:jc w:val="both"/>
        <w:rPr>
          <w:sz w:val="24"/>
          <w:szCs w:val="24"/>
        </w:rPr>
      </w:pPr>
    </w:p>
    <w:p w:rsidR="0056466D" w:rsidRPr="00575016" w:rsidRDefault="0056466D" w:rsidP="00A315C1">
      <w:pPr>
        <w:spacing w:line="360" w:lineRule="auto"/>
        <w:ind w:left="709" w:hanging="414"/>
        <w:jc w:val="both"/>
        <w:rPr>
          <w:b/>
          <w:sz w:val="24"/>
          <w:szCs w:val="24"/>
        </w:rPr>
      </w:pPr>
      <w:r w:rsidRPr="00575016">
        <w:rPr>
          <w:b/>
          <w:sz w:val="24"/>
          <w:szCs w:val="24"/>
        </w:rPr>
        <w:t>3. Informacja o warunkach pracy:</w:t>
      </w:r>
    </w:p>
    <w:p w:rsidR="000016AF" w:rsidRPr="000016AF" w:rsidRDefault="00474127" w:rsidP="00A315C1">
      <w:pPr>
        <w:numPr>
          <w:ilvl w:val="2"/>
          <w:numId w:val="8"/>
        </w:numPr>
        <w:suppressAutoHyphens w:val="0"/>
        <w:ind w:left="709" w:hanging="48"/>
        <w:rPr>
          <w:sz w:val="24"/>
          <w:szCs w:val="24"/>
        </w:rPr>
      </w:pPr>
      <w:r w:rsidRPr="000016AF">
        <w:rPr>
          <w:sz w:val="24"/>
          <w:szCs w:val="24"/>
        </w:rPr>
        <w:t>praca w budynku urzędu przy p</w:t>
      </w:r>
      <w:r w:rsidR="0056466D" w:rsidRPr="000016AF">
        <w:rPr>
          <w:sz w:val="24"/>
          <w:szCs w:val="24"/>
        </w:rPr>
        <w:t xml:space="preserve">l. </w:t>
      </w:r>
      <w:r w:rsidRPr="000016AF">
        <w:rPr>
          <w:sz w:val="24"/>
          <w:szCs w:val="24"/>
        </w:rPr>
        <w:t>gen. J. Bema 1</w:t>
      </w:r>
      <w:r w:rsidR="0056466D" w:rsidRPr="000016AF">
        <w:rPr>
          <w:sz w:val="24"/>
          <w:szCs w:val="24"/>
        </w:rPr>
        <w:t>w Ostrołęce</w:t>
      </w:r>
      <w:r w:rsidR="000016AF" w:rsidRPr="000016AF">
        <w:rPr>
          <w:sz w:val="24"/>
          <w:szCs w:val="24"/>
        </w:rPr>
        <w:t xml:space="preserve">, budynek nie jest wyposażony w windę, </w:t>
      </w:r>
    </w:p>
    <w:p w:rsidR="000016AF" w:rsidRPr="000016AF" w:rsidRDefault="000016AF" w:rsidP="00A315C1">
      <w:pPr>
        <w:numPr>
          <w:ilvl w:val="2"/>
          <w:numId w:val="8"/>
        </w:numPr>
        <w:suppressAutoHyphens w:val="0"/>
        <w:ind w:left="709" w:hanging="48"/>
        <w:rPr>
          <w:sz w:val="24"/>
          <w:szCs w:val="24"/>
        </w:rPr>
      </w:pPr>
      <w:r w:rsidRPr="000016AF">
        <w:rPr>
          <w:sz w:val="24"/>
          <w:szCs w:val="24"/>
        </w:rPr>
        <w:t>praca wykonywana w pełnym wymiarze czasu pracy,</w:t>
      </w:r>
    </w:p>
    <w:p w:rsidR="0056466D" w:rsidRPr="000016AF" w:rsidRDefault="0056466D" w:rsidP="00A315C1">
      <w:pPr>
        <w:numPr>
          <w:ilvl w:val="2"/>
          <w:numId w:val="8"/>
        </w:numPr>
        <w:suppressAutoHyphens w:val="0"/>
        <w:ind w:left="709" w:hanging="48"/>
        <w:rPr>
          <w:sz w:val="24"/>
          <w:szCs w:val="24"/>
        </w:rPr>
      </w:pPr>
      <w:r w:rsidRPr="000016AF">
        <w:rPr>
          <w:sz w:val="24"/>
          <w:szCs w:val="24"/>
        </w:rPr>
        <w:t>kontakt z interesantami,</w:t>
      </w:r>
    </w:p>
    <w:p w:rsidR="0056466D" w:rsidRPr="000016AF" w:rsidRDefault="0056466D" w:rsidP="00A315C1">
      <w:pPr>
        <w:numPr>
          <w:ilvl w:val="2"/>
          <w:numId w:val="8"/>
        </w:numPr>
        <w:suppressAutoHyphens w:val="0"/>
        <w:ind w:left="709" w:hanging="48"/>
        <w:rPr>
          <w:sz w:val="24"/>
          <w:szCs w:val="24"/>
        </w:rPr>
      </w:pPr>
      <w:r w:rsidRPr="000016AF">
        <w:rPr>
          <w:sz w:val="24"/>
          <w:szCs w:val="24"/>
        </w:rPr>
        <w:t>stanowisko pracy związane jest z pracą przy komputerze,</w:t>
      </w:r>
    </w:p>
    <w:p w:rsidR="0056466D" w:rsidRPr="00575016" w:rsidRDefault="0056466D" w:rsidP="0056466D">
      <w:pPr>
        <w:suppressAutoHyphens w:val="0"/>
        <w:ind w:left="1128" w:hanging="48"/>
        <w:rPr>
          <w:sz w:val="24"/>
          <w:szCs w:val="24"/>
        </w:rPr>
      </w:pPr>
    </w:p>
    <w:p w:rsidR="0056466D" w:rsidRPr="00575016" w:rsidRDefault="0056466D" w:rsidP="00A315C1">
      <w:pPr>
        <w:spacing w:line="360" w:lineRule="auto"/>
        <w:ind w:left="851" w:hanging="414"/>
        <w:jc w:val="both"/>
        <w:rPr>
          <w:b/>
          <w:sz w:val="24"/>
          <w:szCs w:val="24"/>
        </w:rPr>
      </w:pPr>
      <w:r w:rsidRPr="00575016">
        <w:rPr>
          <w:b/>
          <w:sz w:val="24"/>
          <w:szCs w:val="24"/>
        </w:rPr>
        <w:t>4. Informacja o wskaźniku zatrudnienia osób niepełnosprawnych:</w:t>
      </w:r>
    </w:p>
    <w:p w:rsidR="0056466D" w:rsidRPr="00575016" w:rsidRDefault="0056466D" w:rsidP="00A315C1">
      <w:pPr>
        <w:ind w:left="851" w:hanging="414"/>
        <w:jc w:val="both"/>
        <w:rPr>
          <w:sz w:val="24"/>
          <w:szCs w:val="24"/>
        </w:rPr>
      </w:pPr>
      <w:r w:rsidRPr="00575016">
        <w:rPr>
          <w:sz w:val="24"/>
          <w:szCs w:val="24"/>
        </w:rPr>
        <w:t xml:space="preserve">    W mies</w:t>
      </w:r>
      <w:r>
        <w:rPr>
          <w:sz w:val="24"/>
          <w:szCs w:val="24"/>
        </w:rPr>
        <w:t>iącu marcu</w:t>
      </w:r>
      <w:r w:rsidRPr="0057501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575016">
        <w:rPr>
          <w:sz w:val="24"/>
          <w:szCs w:val="24"/>
        </w:rPr>
        <w:t>r. wskaźnik zatrudnienia osób niepełnosprawnych był niższy niż 6%.</w:t>
      </w:r>
    </w:p>
    <w:p w:rsidR="0056466D" w:rsidRPr="00575016" w:rsidRDefault="0056466D" w:rsidP="0056466D">
      <w:pPr>
        <w:ind w:left="1128" w:hanging="414"/>
        <w:jc w:val="both"/>
        <w:rPr>
          <w:sz w:val="24"/>
          <w:szCs w:val="24"/>
        </w:rPr>
      </w:pPr>
    </w:p>
    <w:p w:rsidR="0056466D" w:rsidRDefault="0056466D" w:rsidP="005468A8">
      <w:pPr>
        <w:spacing w:line="360" w:lineRule="auto"/>
        <w:ind w:left="851" w:hanging="414"/>
        <w:jc w:val="both"/>
        <w:rPr>
          <w:b/>
          <w:sz w:val="24"/>
          <w:szCs w:val="24"/>
        </w:rPr>
      </w:pPr>
      <w:r w:rsidRPr="00575016">
        <w:rPr>
          <w:b/>
          <w:sz w:val="24"/>
          <w:szCs w:val="24"/>
        </w:rPr>
        <w:t>5. Wskazanie wymaganych dokumentów w ofercie pracy:</w:t>
      </w:r>
    </w:p>
    <w:p w:rsidR="0056466D" w:rsidRPr="00575016" w:rsidRDefault="0056466D" w:rsidP="0051544E">
      <w:pPr>
        <w:numPr>
          <w:ilvl w:val="1"/>
          <w:numId w:val="4"/>
        </w:numPr>
        <w:ind w:left="993" w:hanging="312"/>
        <w:jc w:val="both"/>
        <w:rPr>
          <w:sz w:val="24"/>
          <w:szCs w:val="24"/>
        </w:rPr>
      </w:pPr>
      <w:r w:rsidRPr="00575016">
        <w:rPr>
          <w:sz w:val="24"/>
          <w:szCs w:val="24"/>
        </w:rPr>
        <w:t>CV,  list motywacyjny,</w:t>
      </w:r>
    </w:p>
    <w:p w:rsidR="00C60057" w:rsidRDefault="00C60057" w:rsidP="0051544E">
      <w:pPr>
        <w:numPr>
          <w:ilvl w:val="1"/>
          <w:numId w:val="4"/>
        </w:numPr>
        <w:ind w:left="993" w:hanging="312"/>
        <w:jc w:val="both"/>
        <w:rPr>
          <w:sz w:val="24"/>
          <w:szCs w:val="24"/>
        </w:rPr>
      </w:pPr>
      <w:r w:rsidRPr="00C60057">
        <w:rPr>
          <w:sz w:val="24"/>
          <w:szCs w:val="24"/>
        </w:rPr>
        <w:t>K</w:t>
      </w:r>
      <w:r w:rsidR="0056466D" w:rsidRPr="00C60057">
        <w:rPr>
          <w:sz w:val="24"/>
          <w:szCs w:val="24"/>
        </w:rPr>
        <w:t>opie</w:t>
      </w:r>
      <w:r w:rsidR="0056466D" w:rsidRPr="00C60057">
        <w:rPr>
          <w:b/>
          <w:sz w:val="24"/>
          <w:szCs w:val="24"/>
        </w:rPr>
        <w:t xml:space="preserve"> </w:t>
      </w:r>
      <w:r w:rsidR="0056466D" w:rsidRPr="00C60057">
        <w:rPr>
          <w:sz w:val="24"/>
          <w:szCs w:val="24"/>
        </w:rPr>
        <w:t>dokumentów potwierdzających wymagane wykształcenie</w:t>
      </w:r>
      <w:r w:rsidRPr="00C60057">
        <w:rPr>
          <w:sz w:val="24"/>
          <w:szCs w:val="24"/>
        </w:rPr>
        <w:t>.</w:t>
      </w:r>
      <w:r w:rsidR="0056466D" w:rsidRPr="00C60057">
        <w:rPr>
          <w:sz w:val="24"/>
          <w:szCs w:val="24"/>
        </w:rPr>
        <w:t xml:space="preserve"> </w:t>
      </w:r>
    </w:p>
    <w:p w:rsidR="00C60057" w:rsidRDefault="00C60057" w:rsidP="0051544E">
      <w:pPr>
        <w:numPr>
          <w:ilvl w:val="1"/>
          <w:numId w:val="4"/>
        </w:numPr>
        <w:ind w:left="993" w:hanging="312"/>
        <w:jc w:val="both"/>
        <w:rPr>
          <w:sz w:val="24"/>
          <w:szCs w:val="24"/>
        </w:rPr>
      </w:pPr>
      <w:r w:rsidRPr="00C60057">
        <w:rPr>
          <w:sz w:val="24"/>
          <w:szCs w:val="24"/>
        </w:rPr>
        <w:t>K</w:t>
      </w:r>
      <w:r w:rsidR="0056466D" w:rsidRPr="00C60057">
        <w:rPr>
          <w:sz w:val="24"/>
          <w:szCs w:val="24"/>
        </w:rPr>
        <w:t xml:space="preserve">opie świadectw pracy lub innych dokumentów potwierdzających wymagany staż pracy. </w:t>
      </w:r>
    </w:p>
    <w:p w:rsidR="00A315C1" w:rsidRPr="001844C1" w:rsidRDefault="00C60057" w:rsidP="0051544E">
      <w:pPr>
        <w:numPr>
          <w:ilvl w:val="1"/>
          <w:numId w:val="4"/>
        </w:numPr>
        <w:ind w:left="993" w:hanging="312"/>
        <w:jc w:val="both"/>
        <w:rPr>
          <w:sz w:val="24"/>
          <w:szCs w:val="24"/>
        </w:rPr>
      </w:pPr>
      <w:r w:rsidRPr="001844C1">
        <w:rPr>
          <w:sz w:val="24"/>
          <w:szCs w:val="24"/>
        </w:rPr>
        <w:t>W przypadku pozostawania w stosunku pracy zaświadczenie o zatrudnieniu lub</w:t>
      </w:r>
      <w:r w:rsidR="001844C1" w:rsidRPr="001844C1">
        <w:rPr>
          <w:sz w:val="24"/>
          <w:szCs w:val="24"/>
        </w:rPr>
        <w:t xml:space="preserve"> </w:t>
      </w:r>
      <w:r w:rsidRPr="001844C1">
        <w:rPr>
          <w:sz w:val="24"/>
          <w:szCs w:val="24"/>
        </w:rPr>
        <w:t>inne dokumenty, potwierdzające wymagany staż pracy</w:t>
      </w:r>
      <w:r w:rsidR="00A315C1" w:rsidRPr="001844C1">
        <w:rPr>
          <w:sz w:val="24"/>
          <w:szCs w:val="24"/>
        </w:rPr>
        <w:t>.</w:t>
      </w:r>
    </w:p>
    <w:p w:rsidR="0051544E" w:rsidRDefault="00A315C1" w:rsidP="0051544E">
      <w:pPr>
        <w:pStyle w:val="Akapitzlist"/>
        <w:numPr>
          <w:ilvl w:val="1"/>
          <w:numId w:val="4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Kwestionariusz osobowy dla osoby ubiegającej się o zatrudnienie</w:t>
      </w:r>
    </w:p>
    <w:p w:rsidR="0056466D" w:rsidRPr="0051544E" w:rsidRDefault="0051544E" w:rsidP="0051544E">
      <w:pPr>
        <w:pStyle w:val="Akapitzlist"/>
        <w:numPr>
          <w:ilvl w:val="1"/>
          <w:numId w:val="4"/>
        </w:numPr>
        <w:ind w:left="993"/>
        <w:jc w:val="both"/>
        <w:rPr>
          <w:sz w:val="24"/>
          <w:szCs w:val="24"/>
        </w:rPr>
      </w:pPr>
      <w:r w:rsidRPr="0051544E">
        <w:rPr>
          <w:sz w:val="24"/>
          <w:szCs w:val="24"/>
        </w:rPr>
        <w:t>O</w:t>
      </w:r>
      <w:r w:rsidR="0056466D" w:rsidRPr="0051544E">
        <w:rPr>
          <w:sz w:val="24"/>
          <w:szCs w:val="24"/>
        </w:rPr>
        <w:t>świadczenia:</w:t>
      </w:r>
    </w:p>
    <w:p w:rsidR="0056466D" w:rsidRDefault="0056466D" w:rsidP="0051544E">
      <w:pPr>
        <w:numPr>
          <w:ilvl w:val="2"/>
          <w:numId w:val="4"/>
        </w:numPr>
        <w:ind w:left="1418" w:hanging="453"/>
        <w:jc w:val="both"/>
        <w:rPr>
          <w:sz w:val="24"/>
          <w:szCs w:val="24"/>
        </w:rPr>
      </w:pPr>
      <w:r w:rsidRPr="005A5E49">
        <w:rPr>
          <w:sz w:val="24"/>
          <w:szCs w:val="24"/>
        </w:rPr>
        <w:t>o posiadaniu pełnej zdolności do czynności prawnych i korzystaniu z pełni praw publicznych,</w:t>
      </w:r>
    </w:p>
    <w:p w:rsidR="00187632" w:rsidRDefault="0056466D" w:rsidP="0051544E">
      <w:pPr>
        <w:numPr>
          <w:ilvl w:val="2"/>
          <w:numId w:val="4"/>
        </w:numPr>
        <w:ind w:left="1418" w:hanging="453"/>
        <w:jc w:val="both"/>
        <w:rPr>
          <w:sz w:val="24"/>
          <w:szCs w:val="24"/>
        </w:rPr>
      </w:pPr>
      <w:r w:rsidRPr="005A5E49">
        <w:rPr>
          <w:sz w:val="24"/>
          <w:szCs w:val="24"/>
        </w:rPr>
        <w:t xml:space="preserve">o braku skazania prawomocnym wyrokiem sądu za </w:t>
      </w:r>
      <w:r w:rsidR="00187632">
        <w:rPr>
          <w:sz w:val="24"/>
          <w:szCs w:val="24"/>
        </w:rPr>
        <w:t>umyślne przestępstwo ścigane z oskarżenia publicznego lub umyślne przestępstwo skarbowe,</w:t>
      </w:r>
    </w:p>
    <w:p w:rsidR="0056466D" w:rsidRDefault="0056466D" w:rsidP="0051544E">
      <w:pPr>
        <w:numPr>
          <w:ilvl w:val="1"/>
          <w:numId w:val="4"/>
        </w:numPr>
        <w:ind w:left="993" w:hanging="312"/>
        <w:jc w:val="both"/>
        <w:rPr>
          <w:sz w:val="24"/>
          <w:szCs w:val="24"/>
        </w:rPr>
      </w:pPr>
      <w:r w:rsidRPr="00575016">
        <w:rPr>
          <w:sz w:val="24"/>
          <w:szCs w:val="24"/>
        </w:rPr>
        <w:t>Wyrażenie zgody na przetwarzanie danych osobowych dla celów rekrutacji wg. załączonego wzoru do ogłoszenia o naborze.</w:t>
      </w:r>
    </w:p>
    <w:p w:rsidR="0056466D" w:rsidRDefault="0056466D" w:rsidP="0051544E">
      <w:pPr>
        <w:numPr>
          <w:ilvl w:val="1"/>
          <w:numId w:val="4"/>
        </w:numPr>
        <w:ind w:left="993" w:hanging="312"/>
        <w:jc w:val="both"/>
        <w:rPr>
          <w:sz w:val="24"/>
          <w:szCs w:val="24"/>
        </w:rPr>
      </w:pPr>
      <w:r w:rsidRPr="00F060C3">
        <w:rPr>
          <w:sz w:val="24"/>
          <w:szCs w:val="24"/>
        </w:rPr>
        <w:t>W przypadku ubiegania się o zatrudnienie osoby posiadającej orzeczen</w:t>
      </w:r>
      <w:r>
        <w:rPr>
          <w:sz w:val="24"/>
          <w:szCs w:val="24"/>
        </w:rPr>
        <w:t xml:space="preserve">ie o stopniu niepełnosprawności </w:t>
      </w:r>
      <w:r w:rsidRPr="00F060C3">
        <w:rPr>
          <w:sz w:val="24"/>
          <w:szCs w:val="24"/>
        </w:rPr>
        <w:t>- kopię dokumentu pot</w:t>
      </w:r>
      <w:r>
        <w:rPr>
          <w:sz w:val="24"/>
          <w:szCs w:val="24"/>
        </w:rPr>
        <w:t xml:space="preserve">wierdzającego niepełnosprawność </w:t>
      </w:r>
      <w:r w:rsidRPr="00F060C3">
        <w:rPr>
          <w:sz w:val="24"/>
          <w:szCs w:val="24"/>
        </w:rPr>
        <w:t xml:space="preserve">(dotyczy </w:t>
      </w:r>
    </w:p>
    <w:p w:rsidR="0056466D" w:rsidRDefault="0056466D" w:rsidP="0051544E">
      <w:pPr>
        <w:ind w:left="993" w:hanging="3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kandydatów, którzy zamierzają skorzystać z uprawnienia, o którym mowa w art. 13a ust.  2 ustawy z dnia 21 listopada 2008r. o pracownikach samorządowych).</w:t>
      </w:r>
    </w:p>
    <w:p w:rsidR="0056466D" w:rsidRDefault="0056466D" w:rsidP="0051544E">
      <w:pPr>
        <w:numPr>
          <w:ilvl w:val="1"/>
          <w:numId w:val="4"/>
        </w:numPr>
        <w:ind w:left="993" w:hanging="312"/>
        <w:jc w:val="both"/>
        <w:rPr>
          <w:sz w:val="24"/>
          <w:szCs w:val="24"/>
        </w:rPr>
      </w:pPr>
      <w:r w:rsidRPr="00575016">
        <w:rPr>
          <w:sz w:val="24"/>
          <w:szCs w:val="24"/>
        </w:rPr>
        <w:t>Wykaz załączonych dokumentów.</w:t>
      </w:r>
    </w:p>
    <w:p w:rsidR="0056466D" w:rsidRPr="000016AF" w:rsidRDefault="0056466D" w:rsidP="0051544E">
      <w:pPr>
        <w:ind w:left="993"/>
        <w:jc w:val="both"/>
        <w:rPr>
          <w:sz w:val="24"/>
          <w:szCs w:val="24"/>
        </w:rPr>
      </w:pPr>
      <w:r w:rsidRPr="000016AF">
        <w:rPr>
          <w:sz w:val="24"/>
          <w:szCs w:val="24"/>
        </w:rPr>
        <w:t>Dokumenty należy złożyć w zamkniętej kopercie, na której należy umieścić  dane osoby składającej ofertę jak imię, nazwisko i adres zamieszkania wraz z podaniem nazwy stanowiska pracy, na które prowadzony jest nabór.</w:t>
      </w:r>
    </w:p>
    <w:p w:rsidR="0056466D" w:rsidRPr="00575016" w:rsidRDefault="0056466D" w:rsidP="0056466D">
      <w:pPr>
        <w:ind w:left="1248" w:hanging="312"/>
        <w:jc w:val="both"/>
        <w:rPr>
          <w:sz w:val="24"/>
          <w:szCs w:val="24"/>
        </w:rPr>
      </w:pPr>
    </w:p>
    <w:p w:rsidR="0056466D" w:rsidRPr="005468A8" w:rsidRDefault="0056466D" w:rsidP="005468A8">
      <w:pPr>
        <w:pStyle w:val="Akapitzlist"/>
        <w:numPr>
          <w:ilvl w:val="3"/>
          <w:numId w:val="4"/>
        </w:numPr>
        <w:suppressAutoHyphens w:val="0"/>
        <w:ind w:left="851"/>
        <w:rPr>
          <w:b/>
          <w:bCs/>
          <w:sz w:val="24"/>
          <w:szCs w:val="24"/>
        </w:rPr>
      </w:pPr>
      <w:r w:rsidRPr="005468A8">
        <w:rPr>
          <w:b/>
          <w:bCs/>
          <w:sz w:val="24"/>
          <w:szCs w:val="24"/>
        </w:rPr>
        <w:t>Inne informacje:</w:t>
      </w:r>
    </w:p>
    <w:p w:rsidR="005468A8" w:rsidRDefault="005468A8" w:rsidP="005468A8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720"/>
        <w:jc w:val="both"/>
        <w:rPr>
          <w:rFonts w:ascii="Times-Roman" w:eastAsiaTheme="minorHAnsi" w:hAnsi="Times-Roman" w:cs="Times-Roman"/>
          <w:sz w:val="24"/>
          <w:szCs w:val="24"/>
          <w:lang w:eastAsia="en-US"/>
        </w:rPr>
      </w:pPr>
      <w:r w:rsidRPr="005468A8">
        <w:rPr>
          <w:rFonts w:ascii="Times-Roman" w:eastAsiaTheme="minorHAnsi" w:hAnsi="Times-Roman" w:cs="Times-Roman"/>
          <w:sz w:val="24"/>
          <w:szCs w:val="24"/>
          <w:lang w:eastAsia="en-US"/>
        </w:rPr>
        <w:t>Proces rekrutacji prowadzony jest przez komisję</w:t>
      </w:r>
      <w:r w:rsidRPr="005468A8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 w:rsidRPr="005468A8">
        <w:rPr>
          <w:rFonts w:ascii="Times-Roman" w:eastAsiaTheme="minorHAnsi" w:hAnsi="Times-Roman" w:cs="Times-Roman"/>
          <w:sz w:val="24"/>
          <w:szCs w:val="24"/>
          <w:lang w:eastAsia="en-US"/>
        </w:rPr>
        <w:t>rekrutacyjną</w:t>
      </w:r>
      <w:r w:rsidRPr="005468A8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 w:rsidRPr="005468A8">
        <w:rPr>
          <w:rFonts w:ascii="Times-Roman" w:eastAsiaTheme="minorHAnsi" w:hAnsi="Times-Roman" w:cs="Times-Roman"/>
          <w:sz w:val="24"/>
          <w:szCs w:val="24"/>
          <w:lang w:eastAsia="en-US"/>
        </w:rPr>
        <w:t>powołaną</w:t>
      </w:r>
      <w:r w:rsidRPr="005468A8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 w:rsidRPr="005468A8">
        <w:rPr>
          <w:rFonts w:ascii="Times-Roman" w:eastAsiaTheme="minorHAnsi" w:hAnsi="Times-Roman" w:cs="Times-Roman"/>
          <w:sz w:val="24"/>
          <w:szCs w:val="24"/>
          <w:lang w:eastAsia="en-US"/>
        </w:rPr>
        <w:t>przez Prezydenta Miasta.</w:t>
      </w:r>
    </w:p>
    <w:p w:rsidR="005468A8" w:rsidRPr="0051544E" w:rsidRDefault="005468A8" w:rsidP="0051544E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720"/>
        <w:jc w:val="both"/>
        <w:rPr>
          <w:rFonts w:ascii="Times-Roman" w:eastAsiaTheme="minorHAnsi" w:hAnsi="Times-Roman" w:cs="Times-Roman"/>
          <w:sz w:val="24"/>
          <w:szCs w:val="24"/>
          <w:lang w:eastAsia="en-US"/>
        </w:rPr>
      </w:pP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Oferty kandydatów zostaną</w:t>
      </w:r>
      <w:r w:rsidRPr="0051544E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ocenione pod względem wymagań</w:t>
      </w:r>
      <w:r w:rsidRPr="0051544E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niezbędnych,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następnie Kandydaci zakwalifikowani do kolejnego etapu zostaną</w:t>
      </w:r>
      <w:r w:rsidRPr="0051544E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poinformowani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telefonicznie o terminie rozmowy kwalifikacyjnej.</w:t>
      </w:r>
    </w:p>
    <w:p w:rsidR="005468A8" w:rsidRPr="0051544E" w:rsidRDefault="005468A8" w:rsidP="0051544E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720"/>
        <w:jc w:val="both"/>
        <w:rPr>
          <w:rFonts w:ascii="Times-Roman" w:eastAsiaTheme="minorHAnsi" w:hAnsi="Times-Roman" w:cs="Times-Roman"/>
          <w:sz w:val="24"/>
          <w:szCs w:val="24"/>
          <w:lang w:eastAsia="en-US"/>
        </w:rPr>
      </w:pP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lastRenderedPageBreak/>
        <w:t xml:space="preserve">Zastrzegamy sobie prawo w celu sprawdzenia kompetencji pracownika, 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możliwość 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zawarcia umowy na czas 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określony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. Zatrudniona osoba, o której mowa w art. 16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ust. 3 ustawy o pracownikach 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samorządowych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, 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podejmująca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prac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ę</w:t>
      </w:r>
      <w:r w:rsidRPr="0051544E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na stanowisku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urzędniczym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po raz pierwszy, 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może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by</w:t>
      </w:r>
      <w:r w:rsidRPr="0051544E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ć 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skierowana do odbycia 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służby 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przygotowawczej, która ko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ń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czy si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ę</w:t>
      </w:r>
      <w:r w:rsidRPr="0051544E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egzaminem.</w:t>
      </w:r>
    </w:p>
    <w:p w:rsidR="005468A8" w:rsidRDefault="005468A8" w:rsidP="0051544E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709"/>
        <w:jc w:val="both"/>
        <w:rPr>
          <w:rFonts w:ascii="Times-Roman" w:eastAsiaTheme="minorHAnsi" w:hAnsi="Times-Roman" w:cs="Times-Roman"/>
          <w:sz w:val="24"/>
          <w:szCs w:val="24"/>
          <w:lang w:eastAsia="en-US"/>
        </w:rPr>
      </w:pP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Zastrzega si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ę</w:t>
      </w:r>
      <w:r w:rsidRPr="0051544E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 w:rsidR="0051544E">
        <w:rPr>
          <w:rFonts w:ascii="Times-Roman" w:eastAsiaTheme="minorHAnsi" w:hAnsi="Times-Roman" w:cs="Times-Roman"/>
          <w:sz w:val="24"/>
          <w:szCs w:val="24"/>
          <w:lang w:eastAsia="en-US"/>
        </w:rPr>
        <w:t>możliwość</w:t>
      </w:r>
      <w:r w:rsidRPr="0051544E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unieważnienia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naboru na 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każdym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etapie, bez podania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przyczyny.</w:t>
      </w:r>
    </w:p>
    <w:p w:rsidR="005468A8" w:rsidRDefault="005468A8" w:rsidP="0051544E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709"/>
        <w:jc w:val="both"/>
        <w:rPr>
          <w:rFonts w:ascii="Times-Roman" w:eastAsiaTheme="minorHAnsi" w:hAnsi="Times-Roman" w:cs="Times-Roman"/>
          <w:sz w:val="24"/>
          <w:szCs w:val="24"/>
          <w:lang w:eastAsia="en-US"/>
        </w:rPr>
      </w:pP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Od decyzji Komisji Rekrutacyjnej odwołanie nie przysługuje.</w:t>
      </w:r>
    </w:p>
    <w:p w:rsidR="005468A8" w:rsidRPr="0051544E" w:rsidRDefault="005468A8" w:rsidP="0051544E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709"/>
        <w:jc w:val="both"/>
        <w:rPr>
          <w:rFonts w:ascii="Times-Roman" w:eastAsiaTheme="minorHAnsi" w:hAnsi="Times-Roman" w:cs="Times-Roman"/>
          <w:sz w:val="24"/>
          <w:szCs w:val="24"/>
          <w:lang w:eastAsia="en-US"/>
        </w:rPr>
      </w:pP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Procedura naboru 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odbędzie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si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ę</w:t>
      </w:r>
      <w:r w:rsidRPr="0051544E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zgodnie z ustaw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ą</w:t>
      </w:r>
      <w:r w:rsidRPr="0051544E">
        <w:rPr>
          <w:rFonts w:ascii="TimesNewRoman" w:eastAsiaTheme="minorHAnsi" w:hAnsi="TimesNewRoman" w:cs="TimesNewRoman"/>
          <w:sz w:val="24"/>
          <w:szCs w:val="24"/>
          <w:lang w:eastAsia="en-US"/>
        </w:rPr>
        <w:t xml:space="preserve"> 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z dnia 21 listopada 2008r.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o pracownikach </w:t>
      </w:r>
      <w:r w:rsidR="0051544E"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samorządowych</w:t>
      </w:r>
      <w:r w:rsidRPr="0051544E">
        <w:rPr>
          <w:rFonts w:ascii="Times-Roman" w:eastAsiaTheme="minorHAnsi" w:hAnsi="Times-Roman" w:cs="Times-Roman"/>
          <w:sz w:val="24"/>
          <w:szCs w:val="24"/>
          <w:lang w:eastAsia="en-US"/>
        </w:rPr>
        <w:t>.</w:t>
      </w:r>
    </w:p>
    <w:p w:rsidR="0056466D" w:rsidRPr="00575016" w:rsidRDefault="0056466D" w:rsidP="0056466D">
      <w:pPr>
        <w:ind w:left="1128" w:hanging="414"/>
        <w:rPr>
          <w:sz w:val="24"/>
          <w:szCs w:val="24"/>
        </w:rPr>
      </w:pPr>
    </w:p>
    <w:p w:rsidR="0056466D" w:rsidRPr="00575016" w:rsidRDefault="0056466D" w:rsidP="0051544E">
      <w:pPr>
        <w:spacing w:line="360" w:lineRule="auto"/>
        <w:ind w:left="567" w:hanging="141"/>
        <w:jc w:val="both"/>
        <w:rPr>
          <w:b/>
          <w:bCs/>
          <w:sz w:val="24"/>
          <w:szCs w:val="24"/>
        </w:rPr>
      </w:pPr>
      <w:r w:rsidRPr="00575016">
        <w:rPr>
          <w:b/>
          <w:sz w:val="24"/>
          <w:szCs w:val="24"/>
        </w:rPr>
        <w:t>7</w:t>
      </w:r>
      <w:r w:rsidRPr="00575016">
        <w:rPr>
          <w:sz w:val="24"/>
          <w:szCs w:val="24"/>
        </w:rPr>
        <w:t xml:space="preserve">. </w:t>
      </w:r>
      <w:r w:rsidRPr="00575016">
        <w:rPr>
          <w:b/>
          <w:bCs/>
          <w:sz w:val="24"/>
          <w:szCs w:val="24"/>
        </w:rPr>
        <w:t>Określenie terminu i miejsca składania dokumentów.</w:t>
      </w:r>
    </w:p>
    <w:p w:rsidR="0056466D" w:rsidRPr="00575016" w:rsidRDefault="0056466D" w:rsidP="0051544E">
      <w:pPr>
        <w:spacing w:after="120"/>
        <w:ind w:left="709"/>
        <w:jc w:val="both"/>
        <w:rPr>
          <w:sz w:val="24"/>
          <w:szCs w:val="24"/>
        </w:rPr>
      </w:pPr>
      <w:r w:rsidRPr="00575016">
        <w:rPr>
          <w:sz w:val="24"/>
          <w:szCs w:val="24"/>
        </w:rPr>
        <w:t xml:space="preserve">Osoby zainteresowane zatrudnieniem, są proszone o składanie kompletu wymaganych dokumentów wskazanych w pkt. 5 ogłoszenia </w:t>
      </w:r>
      <w:r w:rsidRPr="00575016">
        <w:rPr>
          <w:b/>
          <w:sz w:val="24"/>
          <w:szCs w:val="24"/>
        </w:rPr>
        <w:t>do</w:t>
      </w:r>
      <w:r w:rsidRPr="0057501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dnia </w:t>
      </w:r>
      <w:r w:rsidR="002D688D">
        <w:rPr>
          <w:b/>
          <w:sz w:val="24"/>
          <w:szCs w:val="24"/>
        </w:rPr>
        <w:t>05-05-</w:t>
      </w:r>
      <w:r>
        <w:rPr>
          <w:b/>
          <w:sz w:val="24"/>
          <w:szCs w:val="24"/>
        </w:rPr>
        <w:t>2023r</w:t>
      </w:r>
      <w:r w:rsidRPr="007C3BF9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Pr="00575016">
        <w:rPr>
          <w:b/>
          <w:sz w:val="24"/>
          <w:szCs w:val="24"/>
        </w:rPr>
        <w:t>do godziny 12</w:t>
      </w:r>
      <w:r w:rsidR="00DF478F">
        <w:rPr>
          <w:b/>
          <w:sz w:val="24"/>
          <w:szCs w:val="24"/>
        </w:rPr>
        <w:t>:</w:t>
      </w:r>
      <w:r w:rsidRPr="00575016">
        <w:rPr>
          <w:b/>
          <w:sz w:val="24"/>
          <w:szCs w:val="24"/>
        </w:rPr>
        <w:t xml:space="preserve">00 </w:t>
      </w:r>
      <w:r w:rsidR="005436A1">
        <w:rPr>
          <w:b/>
          <w:sz w:val="24"/>
          <w:szCs w:val="24"/>
        </w:rPr>
        <w:t xml:space="preserve">                        </w:t>
      </w:r>
      <w:r w:rsidRPr="00575016">
        <w:rPr>
          <w:sz w:val="24"/>
          <w:szCs w:val="24"/>
        </w:rPr>
        <w:t>w Punkcie Obsługi Interesantów Urzędu Miasta w Ostrołęce, znajdującego się w Ostrołęce, przy Pl. Gen. Bema 1 lub przesłanie ich na adres urzędu drogą  pocztową (decyduje data wpływu do urzędu).</w:t>
      </w:r>
    </w:p>
    <w:p w:rsidR="0056466D" w:rsidRDefault="0056466D" w:rsidP="0056466D">
      <w:pPr>
        <w:spacing w:after="120" w:line="360" w:lineRule="auto"/>
        <w:ind w:left="1128" w:hanging="414"/>
        <w:rPr>
          <w:sz w:val="24"/>
          <w:szCs w:val="24"/>
        </w:rPr>
      </w:pPr>
    </w:p>
    <w:p w:rsidR="00063383" w:rsidRDefault="00063383" w:rsidP="0056466D">
      <w:pPr>
        <w:spacing w:after="120" w:line="360" w:lineRule="auto"/>
        <w:ind w:left="1128" w:hanging="414"/>
        <w:rPr>
          <w:sz w:val="24"/>
          <w:szCs w:val="24"/>
        </w:rPr>
      </w:pPr>
      <w:bookmarkStart w:id="0" w:name="_GoBack"/>
      <w:bookmarkEnd w:id="0"/>
    </w:p>
    <w:p w:rsidR="00063383" w:rsidRPr="00063383" w:rsidRDefault="00063383" w:rsidP="00063383">
      <w:pPr>
        <w:spacing w:after="120" w:line="360" w:lineRule="auto"/>
        <w:ind w:left="7371" w:hanging="414"/>
        <w:rPr>
          <w:i/>
          <w:sz w:val="24"/>
          <w:szCs w:val="24"/>
        </w:rPr>
      </w:pPr>
      <w:r w:rsidRPr="00063383">
        <w:rPr>
          <w:i/>
          <w:sz w:val="24"/>
          <w:szCs w:val="24"/>
        </w:rPr>
        <w:t xml:space="preserve">Prezydent Miasta </w:t>
      </w:r>
    </w:p>
    <w:p w:rsidR="00063383" w:rsidRPr="00063383" w:rsidRDefault="00063383" w:rsidP="00063383">
      <w:pPr>
        <w:spacing w:after="120" w:line="360" w:lineRule="auto"/>
        <w:ind w:left="7371" w:hanging="41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063383">
        <w:rPr>
          <w:i/>
          <w:sz w:val="24"/>
          <w:szCs w:val="24"/>
        </w:rPr>
        <w:t xml:space="preserve">Łukasz Kulik </w:t>
      </w:r>
    </w:p>
    <w:p w:rsidR="0056466D" w:rsidRDefault="0056466D" w:rsidP="0056466D">
      <w:pPr>
        <w:ind w:left="6696" w:hanging="24"/>
        <w:rPr>
          <w:b/>
          <w:bCs/>
          <w:sz w:val="24"/>
          <w:szCs w:val="24"/>
        </w:rPr>
      </w:pPr>
    </w:p>
    <w:p w:rsidR="0056466D" w:rsidRDefault="0056466D" w:rsidP="0056466D">
      <w:pPr>
        <w:ind w:left="6696" w:hanging="24"/>
        <w:rPr>
          <w:b/>
          <w:bCs/>
          <w:sz w:val="24"/>
          <w:szCs w:val="24"/>
        </w:rPr>
      </w:pPr>
    </w:p>
    <w:p w:rsidR="0056466D" w:rsidRDefault="0056466D" w:rsidP="0056466D">
      <w:pPr>
        <w:ind w:left="6696" w:hanging="24"/>
        <w:rPr>
          <w:sz w:val="24"/>
          <w:szCs w:val="24"/>
        </w:rPr>
      </w:pPr>
    </w:p>
    <w:p w:rsidR="0056466D" w:rsidRPr="00575016" w:rsidRDefault="0056466D" w:rsidP="0056466D">
      <w:pPr>
        <w:ind w:left="6696" w:hanging="24"/>
        <w:rPr>
          <w:sz w:val="24"/>
          <w:szCs w:val="24"/>
        </w:rPr>
      </w:pPr>
    </w:p>
    <w:p w:rsidR="00AC431B" w:rsidRDefault="00AC431B"/>
    <w:sectPr w:rsidR="00AC431B" w:rsidSect="00DD1D39">
      <w:footerReference w:type="even" r:id="rId7"/>
      <w:footerReference w:type="default" r:id="rId8"/>
      <w:pgSz w:w="11906" w:h="16838"/>
      <w:pgMar w:top="851" w:right="1134" w:bottom="993" w:left="1134" w:header="709" w:footer="7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A6" w:rsidRDefault="00A103A6">
      <w:r>
        <w:separator/>
      </w:r>
    </w:p>
  </w:endnote>
  <w:endnote w:type="continuationSeparator" w:id="0">
    <w:p w:rsidR="00A103A6" w:rsidRDefault="00A1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F5" w:rsidRDefault="005436A1" w:rsidP="00272B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09F5" w:rsidRDefault="00A103A6" w:rsidP="00272B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F5" w:rsidRDefault="005436A1" w:rsidP="00272B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688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809F5" w:rsidRPr="00D74A57" w:rsidRDefault="00A103A6" w:rsidP="00272B11">
    <w:pPr>
      <w:pStyle w:val="Stopka"/>
      <w:ind w:right="360"/>
      <w:rPr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A6" w:rsidRDefault="00A103A6">
      <w:r>
        <w:separator/>
      </w:r>
    </w:p>
  </w:footnote>
  <w:footnote w:type="continuationSeparator" w:id="0">
    <w:p w:rsidR="00A103A6" w:rsidRDefault="00A1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3"/>
      <w:numFmt w:val="upperRoman"/>
      <w:lvlText w:val="%1."/>
      <w:lvlJc w:val="right"/>
      <w:pPr>
        <w:tabs>
          <w:tab w:val="num" w:pos="900"/>
        </w:tabs>
        <w:ind w:left="900" w:hanging="360"/>
      </w:pPr>
      <w:rPr>
        <w:b w:val="0"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Cs w:val="24"/>
      </w:rPr>
    </w:lvl>
    <w:lvl w:ilvl="3">
      <w:start w:val="1"/>
      <w:numFmt w:val="lowerLetter"/>
      <w:lvlText w:val="%4)"/>
      <w:lvlJc w:val="left"/>
      <w:pPr>
        <w:tabs>
          <w:tab w:val="num" w:pos="1160"/>
        </w:tabs>
        <w:ind w:left="1160" w:hanging="360"/>
      </w:pPr>
      <w:rPr>
        <w:b w:val="0"/>
        <w:i w:val="0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360"/>
      </w:pPr>
    </w:lvl>
    <w:lvl w:ilvl="7">
      <w:start w:val="1"/>
      <w:numFmt w:val="decimal"/>
      <w:lvlText w:val="%8."/>
      <w:lvlJc w:val="left"/>
      <w:pPr>
        <w:tabs>
          <w:tab w:val="num" w:pos="3540"/>
        </w:tabs>
        <w:ind w:left="3540" w:hanging="360"/>
      </w:pPr>
    </w:lvl>
    <w:lvl w:ilvl="8">
      <w:start w:val="1"/>
      <w:numFmt w:val="decimal"/>
      <w:lvlText w:val="%9."/>
      <w:lvlJc w:val="left"/>
      <w:pPr>
        <w:tabs>
          <w:tab w:val="num" w:pos="3900"/>
        </w:tabs>
        <w:ind w:left="3900" w:hanging="360"/>
      </w:p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4" w15:restartNumberingAfterBreak="0">
    <w:nsid w:val="0000000F"/>
    <w:multiLevelType w:val="singleLevel"/>
    <w:tmpl w:val="67140968"/>
    <w:name w:val="WW8Num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5" w15:restartNumberingAfterBreak="0">
    <w:nsid w:val="04154677"/>
    <w:multiLevelType w:val="hybridMultilevel"/>
    <w:tmpl w:val="7A94172A"/>
    <w:lvl w:ilvl="0" w:tplc="2D846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E7EDB"/>
    <w:multiLevelType w:val="hybridMultilevel"/>
    <w:tmpl w:val="E60C00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AC2AE7"/>
    <w:multiLevelType w:val="hybridMultilevel"/>
    <w:tmpl w:val="965CBEEA"/>
    <w:lvl w:ilvl="0" w:tplc="04150011">
      <w:start w:val="1"/>
      <w:numFmt w:val="decimal"/>
      <w:lvlText w:val="%1)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8" w15:restartNumberingAfterBreak="0">
    <w:nsid w:val="1AB12999"/>
    <w:multiLevelType w:val="hybridMultilevel"/>
    <w:tmpl w:val="B17670E8"/>
    <w:lvl w:ilvl="0" w:tplc="FEFE147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38A20BE">
      <w:start w:val="1"/>
      <w:numFmt w:val="decimal"/>
      <w:lvlText w:val="%3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20A21"/>
    <w:multiLevelType w:val="hybridMultilevel"/>
    <w:tmpl w:val="D57EFD42"/>
    <w:lvl w:ilvl="0" w:tplc="8286B5E0">
      <w:start w:val="2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140DCC"/>
    <w:multiLevelType w:val="multilevel"/>
    <w:tmpl w:val="D7F20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A52791A"/>
    <w:multiLevelType w:val="hybridMultilevel"/>
    <w:tmpl w:val="1F9E74A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0C72C0E"/>
    <w:multiLevelType w:val="hybridMultilevel"/>
    <w:tmpl w:val="50763820"/>
    <w:lvl w:ilvl="0" w:tplc="548CE17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21304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3176CC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53EC890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21CB5"/>
    <w:multiLevelType w:val="hybridMultilevel"/>
    <w:tmpl w:val="E7B248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587B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A4596A"/>
    <w:multiLevelType w:val="singleLevel"/>
    <w:tmpl w:val="7D72DF10"/>
    <w:lvl w:ilvl="0">
      <w:start w:val="1"/>
      <w:numFmt w:val="lowerLetter"/>
      <w:lvlText w:val="%1)"/>
      <w:lvlJc w:val="left"/>
      <w:pPr>
        <w:tabs>
          <w:tab w:val="num" w:pos="1711"/>
        </w:tabs>
        <w:ind w:left="1711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2AA5385"/>
    <w:multiLevelType w:val="hybridMultilevel"/>
    <w:tmpl w:val="705E5D5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791021CB"/>
    <w:multiLevelType w:val="hybridMultilevel"/>
    <w:tmpl w:val="B28065C6"/>
    <w:lvl w:ilvl="0" w:tplc="B7FE2A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decimal"/>
      <w:lvlText w:val="%3)"/>
      <w:lvlJc w:val="left"/>
      <w:pPr>
        <w:tabs>
          <w:tab w:val="num" w:pos="2715"/>
        </w:tabs>
        <w:ind w:left="2715" w:hanging="735"/>
      </w:pPr>
      <w:rPr>
        <w:rFonts w:ascii="Times New Roman" w:eastAsia="Times New Roman" w:hAnsi="Times New Roman" w:cs="Times New Roman"/>
        <w:b w:val="0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A749BE"/>
    <w:multiLevelType w:val="singleLevel"/>
    <w:tmpl w:val="66E2606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2"/>
  </w:num>
  <w:num w:numId="5">
    <w:abstractNumId w:val="14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15"/>
  </w:num>
  <w:num w:numId="11">
    <w:abstractNumId w:val="10"/>
  </w:num>
  <w:num w:numId="12">
    <w:abstractNumId w:val="1"/>
  </w:num>
  <w:num w:numId="13">
    <w:abstractNumId w:val="3"/>
  </w:num>
  <w:num w:numId="14">
    <w:abstractNumId w:val="11"/>
  </w:num>
  <w:num w:numId="15">
    <w:abstractNumId w:val="0"/>
  </w:num>
  <w:num w:numId="16">
    <w:abstractNumId w:val="2"/>
  </w:num>
  <w:num w:numId="17">
    <w:abstractNumId w:val="5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6D"/>
    <w:rsid w:val="000016AF"/>
    <w:rsid w:val="00063383"/>
    <w:rsid w:val="001844C1"/>
    <w:rsid w:val="00187632"/>
    <w:rsid w:val="002027CE"/>
    <w:rsid w:val="002D688D"/>
    <w:rsid w:val="00362387"/>
    <w:rsid w:val="00474127"/>
    <w:rsid w:val="0051544E"/>
    <w:rsid w:val="005400BF"/>
    <w:rsid w:val="005436A1"/>
    <w:rsid w:val="005468A8"/>
    <w:rsid w:val="0056466D"/>
    <w:rsid w:val="00615A65"/>
    <w:rsid w:val="009A4F4F"/>
    <w:rsid w:val="009C4D49"/>
    <w:rsid w:val="009E7DFF"/>
    <w:rsid w:val="00A103A6"/>
    <w:rsid w:val="00A315C1"/>
    <w:rsid w:val="00AB33F3"/>
    <w:rsid w:val="00AC431B"/>
    <w:rsid w:val="00B32526"/>
    <w:rsid w:val="00BA54D4"/>
    <w:rsid w:val="00C60057"/>
    <w:rsid w:val="00D82900"/>
    <w:rsid w:val="00DD1D39"/>
    <w:rsid w:val="00DF478F"/>
    <w:rsid w:val="00E1305F"/>
    <w:rsid w:val="00E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EFFE4-C7F4-4276-8575-C8C77414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6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466D"/>
    <w:pPr>
      <w:tabs>
        <w:tab w:val="center" w:pos="4536"/>
        <w:tab w:val="right" w:pos="9072"/>
      </w:tabs>
    </w:pPr>
    <w:rPr>
      <w:sz w:val="24"/>
      <w:lang w:val="en-US"/>
    </w:rPr>
  </w:style>
  <w:style w:type="character" w:customStyle="1" w:styleId="StopkaZnak">
    <w:name w:val="Stopka Znak"/>
    <w:basedOn w:val="Domylnaczcionkaakapitu"/>
    <w:link w:val="Stopka"/>
    <w:rsid w:val="0056466D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kstpodstawowy2">
    <w:name w:val="Body Text 2"/>
    <w:basedOn w:val="Normalny"/>
    <w:link w:val="Tekstpodstawowy2Znak"/>
    <w:rsid w:val="005646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646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56466D"/>
  </w:style>
  <w:style w:type="paragraph" w:styleId="Akapitzlist">
    <w:name w:val="List Paragraph"/>
    <w:basedOn w:val="Normalny"/>
    <w:qFormat/>
    <w:rsid w:val="0056466D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16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16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9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90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Dobkowska</dc:creator>
  <cp:keywords/>
  <dc:description/>
  <cp:lastModifiedBy>Anna Dobkowska</cp:lastModifiedBy>
  <cp:revision>21</cp:revision>
  <cp:lastPrinted>2023-04-18T13:43:00Z</cp:lastPrinted>
  <dcterms:created xsi:type="dcterms:W3CDTF">2023-04-18T12:44:00Z</dcterms:created>
  <dcterms:modified xsi:type="dcterms:W3CDTF">2023-04-19T12:54:00Z</dcterms:modified>
</cp:coreProperties>
</file>